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336AEBF7" w:rsidR="0015728A" w:rsidRDefault="0015728A" w:rsidP="005007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54ED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C95E48">
        <w:rPr>
          <w:b/>
          <w:noProof/>
          <w:sz w:val="24"/>
        </w:rPr>
        <w:t>3</w:t>
      </w:r>
      <w:r w:rsidR="0095637A">
        <w:rPr>
          <w:b/>
          <w:noProof/>
          <w:sz w:val="24"/>
        </w:rPr>
        <w:t>624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0A018A3" w14:textId="34295FD1" w:rsidR="0015728A" w:rsidRDefault="0015728A" w:rsidP="0015728A">
      <w:pPr>
        <w:pStyle w:val="CRCoverPage"/>
        <w:outlineLvl w:val="0"/>
        <w:rPr>
          <w:b/>
          <w:noProof/>
          <w:sz w:val="24"/>
        </w:rPr>
      </w:pPr>
      <w:r>
        <w:rPr>
          <w:b/>
          <w:noProof/>
          <w:sz w:val="24"/>
        </w:rPr>
        <w:t xml:space="preserve">E-Meeting, </w:t>
      </w:r>
      <w:r w:rsidR="00D54ED2">
        <w:rPr>
          <w:b/>
          <w:noProof/>
          <w:sz w:val="24"/>
        </w:rPr>
        <w:t>12</w:t>
      </w:r>
      <w:r w:rsidRPr="00C45B67">
        <w:rPr>
          <w:b/>
          <w:noProof/>
          <w:sz w:val="24"/>
          <w:vertAlign w:val="superscript"/>
        </w:rPr>
        <w:t>th</w:t>
      </w:r>
      <w:r>
        <w:rPr>
          <w:b/>
          <w:noProof/>
          <w:sz w:val="24"/>
        </w:rPr>
        <w:t xml:space="preserve"> – </w:t>
      </w:r>
      <w:r w:rsidR="00D54ED2">
        <w:rPr>
          <w:b/>
          <w:noProof/>
          <w:sz w:val="24"/>
        </w:rPr>
        <w:t>20</w:t>
      </w:r>
      <w:r w:rsidRPr="00C45B67">
        <w:rPr>
          <w:b/>
          <w:noProof/>
          <w:sz w:val="24"/>
          <w:vertAlign w:val="superscript"/>
        </w:rPr>
        <w:t>th</w:t>
      </w:r>
      <w:r>
        <w:rPr>
          <w:b/>
          <w:noProof/>
          <w:sz w:val="24"/>
        </w:rPr>
        <w:t xml:space="preserve"> </w:t>
      </w:r>
      <w:r w:rsidR="00D54ED2">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7FCE7BF1" w:rsidR="000915B7" w:rsidRPr="000B61FB" w:rsidRDefault="00592A06" w:rsidP="00355458">
            <w:pPr>
              <w:pStyle w:val="CRCoverPage"/>
              <w:spacing w:after="0"/>
              <w:jc w:val="right"/>
              <w:rPr>
                <w:b/>
                <w:sz w:val="28"/>
              </w:rPr>
            </w:pPr>
            <w:r w:rsidRPr="000B61FB">
              <w:rPr>
                <w:b/>
                <w:sz w:val="28"/>
              </w:rPr>
              <w:t>29.</w:t>
            </w:r>
            <w:r w:rsidR="000E7E92" w:rsidRPr="000B61FB">
              <w:rPr>
                <w:b/>
                <w:sz w:val="28"/>
              </w:rPr>
              <w:t>5</w:t>
            </w:r>
            <w:r w:rsidR="00355458">
              <w:rPr>
                <w:b/>
                <w:sz w:val="28"/>
              </w:rPr>
              <w:t>20</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1E857837" w:rsidR="000915B7" w:rsidRPr="000B61FB" w:rsidRDefault="00E361A7" w:rsidP="0073774F">
            <w:pPr>
              <w:pStyle w:val="CRCoverPage"/>
              <w:spacing w:after="0"/>
            </w:pPr>
            <w:r>
              <w:rPr>
                <w:b/>
                <w:sz w:val="28"/>
              </w:rPr>
              <w:t>0528</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5A205F15" w:rsidR="000915B7" w:rsidRPr="000B61FB" w:rsidRDefault="00B27BFB">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3E07B6C" w:rsidR="000915B7" w:rsidRPr="000B61FB" w:rsidRDefault="00592A06" w:rsidP="00B00CCC">
            <w:pPr>
              <w:pStyle w:val="CRCoverPage"/>
              <w:spacing w:after="0"/>
              <w:jc w:val="center"/>
              <w:rPr>
                <w:sz w:val="28"/>
              </w:rPr>
            </w:pPr>
            <w:r w:rsidRPr="000B61FB">
              <w:rPr>
                <w:b/>
                <w:sz w:val="28"/>
              </w:rPr>
              <w:t>1</w:t>
            </w:r>
            <w:r w:rsidR="00B00CCC">
              <w:rPr>
                <w:b/>
                <w:sz w:val="28"/>
              </w:rPr>
              <w:t>7</w:t>
            </w:r>
            <w:r w:rsidRPr="000B61FB">
              <w:rPr>
                <w:b/>
                <w:sz w:val="28"/>
              </w:rPr>
              <w:t>.</w:t>
            </w:r>
            <w:r w:rsidR="00B00CCC">
              <w:rPr>
                <w:b/>
                <w:sz w:val="28"/>
              </w:rPr>
              <w:t>6</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2B247599" w:rsidR="000915B7" w:rsidRPr="000B61FB" w:rsidRDefault="005E4E30" w:rsidP="00C35D35">
            <w:pPr>
              <w:pStyle w:val="CRCoverPage"/>
              <w:spacing w:after="0"/>
              <w:ind w:left="100"/>
              <w:rPr>
                <w:lang w:eastAsia="zh-CN"/>
              </w:rPr>
            </w:pPr>
            <w:r>
              <w:t>Correction to Threshold value in QosSustainabilityInfo</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50368D5" w:rsidR="000915B7" w:rsidRPr="000B61FB" w:rsidRDefault="00910B42" w:rsidP="00EC3945">
            <w:pPr>
              <w:pStyle w:val="CRCoverPage"/>
              <w:spacing w:after="0"/>
              <w:ind w:left="100"/>
            </w:pPr>
            <w:r w:rsidRPr="001241FD">
              <w:t>eNA</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9B78EC" w:rsidR="000915B7" w:rsidRPr="000B61FB" w:rsidRDefault="00185D64" w:rsidP="00910B42">
            <w:pPr>
              <w:pStyle w:val="CRCoverPage"/>
              <w:spacing w:after="0"/>
              <w:ind w:left="100"/>
            </w:pPr>
            <w:r w:rsidRPr="000B61FB">
              <w:t>202</w:t>
            </w:r>
            <w:r w:rsidR="00737EE3">
              <w:t>2</w:t>
            </w:r>
            <w:r w:rsidRPr="000B61FB">
              <w:t>-</w:t>
            </w:r>
            <w:r w:rsidR="00910B42">
              <w:t>5</w:t>
            </w:r>
            <w:r w:rsidRPr="000B61FB">
              <w:t>-</w:t>
            </w:r>
            <w:r w:rsidR="00910B42">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10BF0E88" w:rsidR="000915B7" w:rsidRPr="000B61FB" w:rsidRDefault="00B00CCC">
            <w:pPr>
              <w:pStyle w:val="CRCoverPage"/>
              <w:spacing w:after="0"/>
              <w:ind w:left="100" w:right="-609"/>
              <w:rPr>
                <w:b/>
              </w:rPr>
            </w:pPr>
            <w:r>
              <w:rPr>
                <w:b/>
              </w:rPr>
              <w:t>A</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4CCEB437" w:rsidR="000915B7" w:rsidRPr="000B61FB" w:rsidRDefault="00185D64" w:rsidP="007036B0">
            <w:pPr>
              <w:pStyle w:val="CRCoverPage"/>
              <w:spacing w:after="0"/>
              <w:ind w:left="100"/>
            </w:pPr>
            <w:r w:rsidRPr="000B61FB">
              <w:t>Rel-1</w:t>
            </w:r>
            <w:r w:rsidR="007036B0">
              <w:t>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1B11A52" w14:textId="1D6EA1DE" w:rsidR="005A4C01" w:rsidRDefault="00B27BFB" w:rsidP="00BB1704">
            <w:pPr>
              <w:pStyle w:val="CRCoverPage"/>
              <w:spacing w:after="0"/>
              <w:ind w:left="100"/>
              <w:rPr>
                <w:lang w:eastAsia="zh-CN"/>
              </w:rPr>
            </w:pPr>
            <w:r>
              <w:t>qosFlowRetThd and ranUeThrouThd included in QosSustainabilityInfo are the Threshold that are met or crossed, they are only applicable to subscription/notification model, but not to request/response model, therefore it should be clearly indicated.</w:t>
            </w:r>
          </w:p>
          <w:p w14:paraId="5F47F12E" w14:textId="66E56757" w:rsidR="00BB1704" w:rsidRPr="008E6391" w:rsidRDefault="00BB1704" w:rsidP="00BB1704">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0C1D3DAB"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28038D03" w14:textId="77777777" w:rsidR="005A4C01" w:rsidRDefault="00B27BFB" w:rsidP="00355458">
            <w:pPr>
              <w:pStyle w:val="CRCoverPage"/>
              <w:spacing w:after="0"/>
              <w:ind w:left="100"/>
            </w:pPr>
            <w:r>
              <w:rPr>
                <w:rFonts w:cs="Arial"/>
                <w:szCs w:val="18"/>
              </w:rPr>
              <w:t xml:space="preserve">Add NOTE in </w:t>
            </w:r>
            <w:r>
              <w:t xml:space="preserve">5.2.6.2.2 to indicate that the "qosFlowRetThd" and "ranUeThrouThd" attributes in QosSustainabilityInfo data type are </w:t>
            </w:r>
            <w:r>
              <w:rPr>
                <w:rFonts w:cs="Arial"/>
                <w:szCs w:val="18"/>
              </w:rPr>
              <w:t>not applicable</w:t>
            </w:r>
            <w:r>
              <w:t>.</w:t>
            </w:r>
          </w:p>
          <w:p w14:paraId="5F47F134" w14:textId="1FE4CFC5" w:rsidR="00B27BFB" w:rsidRPr="00B528DD" w:rsidRDefault="00B27BFB" w:rsidP="00355458">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12985D43"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C077401" w:rsidR="000915B7" w:rsidRPr="000B61FB" w:rsidRDefault="00BB1704" w:rsidP="00355458">
            <w:pPr>
              <w:pStyle w:val="CRCoverPage"/>
              <w:spacing w:after="0"/>
              <w:ind w:left="100"/>
              <w:rPr>
                <w:lang w:eastAsia="zh-CN"/>
              </w:rPr>
            </w:pPr>
            <w:r>
              <w:rPr>
                <w:rFonts w:hint="eastAsia"/>
                <w:lang w:eastAsia="zh-CN"/>
              </w:rPr>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259397F9" w:rsidR="000915B7" w:rsidRPr="000B61FB" w:rsidRDefault="00B27BFB" w:rsidP="00727BB8">
            <w:pPr>
              <w:pStyle w:val="CRCoverPage"/>
              <w:spacing w:after="0"/>
              <w:ind w:left="100"/>
              <w:rPr>
                <w:lang w:eastAsia="zh-CN"/>
              </w:rPr>
            </w:pPr>
            <w:r>
              <w:t>5.2.6.2.2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596361C1" w:rsidR="000915B7" w:rsidRPr="000B61FB" w:rsidRDefault="00A6176A" w:rsidP="00E00B86">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54ED2" w:rsidRDefault="000915B7" w:rsidP="00910B42">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74C4A67A" w14:textId="1B5E8E93" w:rsidR="00355458" w:rsidRPr="000B61FB" w:rsidRDefault="00AB7913" w:rsidP="0035545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bookmarkStart w:id="2" w:name="_Toc20407550"/>
      <w:bookmarkStart w:id="3" w:name="_Toc36040359"/>
      <w:bookmarkStart w:id="4" w:name="_Toc45134250"/>
      <w:bookmarkStart w:id="5" w:name="_Toc51763448"/>
      <w:bookmarkStart w:id="6" w:name="_Toc59018708"/>
    </w:p>
    <w:p w14:paraId="2D79C239" w14:textId="77777777" w:rsidR="00B27BFB" w:rsidRDefault="00B27BFB" w:rsidP="00B27BFB">
      <w:pPr>
        <w:pStyle w:val="5"/>
      </w:pPr>
      <w:bookmarkStart w:id="7" w:name="_Toc28012868"/>
      <w:bookmarkStart w:id="8" w:name="_Toc34266354"/>
      <w:bookmarkStart w:id="9" w:name="_Toc36102525"/>
      <w:bookmarkStart w:id="10" w:name="_Toc43563569"/>
      <w:bookmarkStart w:id="11" w:name="_Toc45134115"/>
      <w:bookmarkStart w:id="12" w:name="_Toc50032047"/>
      <w:bookmarkStart w:id="13" w:name="_Toc51762967"/>
      <w:bookmarkStart w:id="14" w:name="_Toc56641036"/>
      <w:bookmarkStart w:id="15" w:name="_Toc59018004"/>
      <w:bookmarkStart w:id="16" w:name="_Toc66231872"/>
      <w:bookmarkStart w:id="17" w:name="_Toc68169033"/>
      <w:bookmarkStart w:id="18" w:name="_Toc70550700"/>
      <w:bookmarkStart w:id="19" w:name="_Toc83233153"/>
      <w:bookmarkStart w:id="20" w:name="_Toc85553074"/>
      <w:bookmarkStart w:id="21" w:name="_Toc85557173"/>
      <w:bookmarkStart w:id="22" w:name="_Toc88667681"/>
      <w:bookmarkStart w:id="23" w:name="_Toc90655966"/>
      <w:bookmarkStart w:id="24" w:name="_Toc94064371"/>
      <w:bookmarkStart w:id="25" w:name="_Toc98233758"/>
      <w:r>
        <w:lastRenderedPageBreak/>
        <w:t>5.2.6.2.2</w:t>
      </w:r>
      <w:r>
        <w:tab/>
        <w:t>Type AnalyticsData</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1CE238" w14:textId="77777777" w:rsidR="00B27BFB" w:rsidRDefault="00B27BFB" w:rsidP="00B27BFB">
      <w:pPr>
        <w:pStyle w:val="TH"/>
      </w:pPr>
      <w:r>
        <w:rPr>
          <w:noProof/>
        </w:rPr>
        <w:t>Table </w:t>
      </w:r>
      <w:r>
        <w:t xml:space="preserve">5.2.6.2.2-1: </w:t>
      </w:r>
      <w:r>
        <w:rPr>
          <w:noProof/>
        </w:rPr>
        <w:t>Definition of type AnalyticsData</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B27BFB" w14:paraId="14AFE329" w14:textId="77777777" w:rsidTr="00C25C44">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761F4C31" w14:textId="77777777" w:rsidR="00B27BFB" w:rsidRDefault="00B27BFB" w:rsidP="00C25C44">
            <w:pPr>
              <w:pStyle w:val="TAH"/>
            </w:pPr>
            <w:r>
              <w:lastRenderedPageBreak/>
              <w:t>Attribute name</w:t>
            </w:r>
          </w:p>
        </w:tc>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9BAE971" w14:textId="77777777" w:rsidR="00B27BFB" w:rsidRDefault="00B27BFB" w:rsidP="00C25C44">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029A4E6D" w14:textId="77777777" w:rsidR="00B27BFB" w:rsidRDefault="00B27BFB" w:rsidP="00C25C44">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4BF4BD0" w14:textId="77777777" w:rsidR="00B27BFB" w:rsidRDefault="00B27BFB" w:rsidP="00C25C44">
            <w:pPr>
              <w:pStyle w:val="TAH"/>
              <w:jc w:val="left"/>
            </w:pPr>
            <w:r>
              <w:t>Cardinality</w:t>
            </w:r>
          </w:p>
        </w:tc>
        <w:tc>
          <w:tcPr>
            <w:tcW w:w="2825" w:type="dxa"/>
            <w:tcBorders>
              <w:top w:val="single" w:sz="4" w:space="0" w:color="auto"/>
              <w:left w:val="single" w:sz="4" w:space="0" w:color="auto"/>
              <w:bottom w:val="single" w:sz="4" w:space="0" w:color="auto"/>
              <w:right w:val="single" w:sz="4" w:space="0" w:color="auto"/>
            </w:tcBorders>
            <w:shd w:val="clear" w:color="auto" w:fill="C0C0C0"/>
            <w:hideMark/>
          </w:tcPr>
          <w:p w14:paraId="69CC6ED0" w14:textId="77777777" w:rsidR="00B27BFB" w:rsidRDefault="00B27BFB" w:rsidP="00C25C44">
            <w:pPr>
              <w:pStyle w:val="TAH"/>
              <w:rPr>
                <w:rFonts w:cs="Arial"/>
                <w:szCs w:val="18"/>
              </w:rPr>
            </w:pPr>
            <w:r>
              <w:rPr>
                <w:rFonts w:cs="Arial"/>
                <w:szCs w:val="18"/>
              </w:rP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62C402E4" w14:textId="77777777" w:rsidR="00B27BFB" w:rsidRDefault="00B27BFB" w:rsidP="00C25C44">
            <w:pPr>
              <w:pStyle w:val="TAH"/>
              <w:rPr>
                <w:rFonts w:cs="Arial"/>
                <w:szCs w:val="18"/>
              </w:rPr>
            </w:pPr>
            <w:r>
              <w:rPr>
                <w:rFonts w:cs="Arial"/>
                <w:szCs w:val="18"/>
              </w:rPr>
              <w:t>Applicability</w:t>
            </w:r>
          </w:p>
        </w:tc>
      </w:tr>
      <w:tr w:rsidR="00B27BFB" w14:paraId="28105FC5" w14:textId="77777777" w:rsidTr="00C25C44">
        <w:trPr>
          <w:jc w:val="center"/>
        </w:trPr>
        <w:tc>
          <w:tcPr>
            <w:tcW w:w="1717" w:type="dxa"/>
            <w:tcBorders>
              <w:top w:val="single" w:sz="4" w:space="0" w:color="auto"/>
              <w:left w:val="single" w:sz="4" w:space="0" w:color="auto"/>
              <w:bottom w:val="single" w:sz="4" w:space="0" w:color="auto"/>
              <w:right w:val="single" w:sz="4" w:space="0" w:color="auto"/>
            </w:tcBorders>
          </w:tcPr>
          <w:p w14:paraId="3AAA58D0" w14:textId="77777777" w:rsidR="00B27BFB" w:rsidRDefault="00B27BFB" w:rsidP="00C25C44">
            <w:pPr>
              <w:pStyle w:val="TAL"/>
            </w:pPr>
            <w:r>
              <w:t>start</w:t>
            </w:r>
          </w:p>
        </w:tc>
        <w:tc>
          <w:tcPr>
            <w:tcW w:w="2438" w:type="dxa"/>
            <w:tcBorders>
              <w:top w:val="single" w:sz="4" w:space="0" w:color="auto"/>
              <w:left w:val="single" w:sz="4" w:space="0" w:color="auto"/>
              <w:bottom w:val="single" w:sz="4" w:space="0" w:color="auto"/>
              <w:right w:val="single" w:sz="4" w:space="0" w:color="auto"/>
            </w:tcBorders>
          </w:tcPr>
          <w:p w14:paraId="341DF0E4" w14:textId="77777777" w:rsidR="00B27BFB" w:rsidRDefault="00B27BFB" w:rsidP="00C25C44">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7BAF1FAF" w14:textId="77777777" w:rsidR="00B27BFB" w:rsidRDefault="00B27BFB" w:rsidP="00C25C44">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085F7A02" w14:textId="77777777" w:rsidR="00B27BFB" w:rsidRDefault="00B27BFB" w:rsidP="00C25C44">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51D854E6" w14:textId="77777777" w:rsidR="00B27BFB" w:rsidRDefault="00B27BFB" w:rsidP="00C25C44">
            <w:pPr>
              <w:pStyle w:val="TAL"/>
            </w:pPr>
            <w:r>
              <w:t>It defines the start time of which the analytics information will become valid. (NOTE</w:t>
            </w:r>
            <w:ins w:id="26" w:author="zte_r1" w:date="2022-05-16T15:07:00Z">
              <w:r>
                <w:t> 1</w:t>
              </w:r>
            </w:ins>
            <w:r>
              <w:t>)</w:t>
            </w:r>
          </w:p>
        </w:tc>
        <w:tc>
          <w:tcPr>
            <w:tcW w:w="1247" w:type="dxa"/>
            <w:tcBorders>
              <w:top w:val="single" w:sz="4" w:space="0" w:color="auto"/>
              <w:left w:val="single" w:sz="4" w:space="0" w:color="auto"/>
              <w:bottom w:val="single" w:sz="4" w:space="0" w:color="auto"/>
              <w:right w:val="single" w:sz="4" w:space="0" w:color="auto"/>
            </w:tcBorders>
          </w:tcPr>
          <w:p w14:paraId="733DE1E7" w14:textId="77777777" w:rsidR="00B27BFB" w:rsidRDefault="00B27BFB" w:rsidP="00C25C44">
            <w:pPr>
              <w:pStyle w:val="TAL"/>
            </w:pPr>
          </w:p>
        </w:tc>
      </w:tr>
      <w:tr w:rsidR="00B27BFB" w14:paraId="5EC6D956" w14:textId="77777777" w:rsidTr="00C25C44">
        <w:trPr>
          <w:jc w:val="center"/>
        </w:trPr>
        <w:tc>
          <w:tcPr>
            <w:tcW w:w="1717" w:type="dxa"/>
            <w:tcBorders>
              <w:top w:val="single" w:sz="4" w:space="0" w:color="auto"/>
              <w:left w:val="single" w:sz="4" w:space="0" w:color="auto"/>
              <w:bottom w:val="single" w:sz="4" w:space="0" w:color="auto"/>
              <w:right w:val="single" w:sz="4" w:space="0" w:color="auto"/>
            </w:tcBorders>
          </w:tcPr>
          <w:p w14:paraId="1736BDFE" w14:textId="77777777" w:rsidR="00B27BFB" w:rsidRDefault="00B27BFB" w:rsidP="00C25C44">
            <w:pPr>
              <w:pStyle w:val="TAL"/>
            </w:pPr>
            <w:r>
              <w:t>expiry</w:t>
            </w:r>
          </w:p>
        </w:tc>
        <w:tc>
          <w:tcPr>
            <w:tcW w:w="2438" w:type="dxa"/>
            <w:tcBorders>
              <w:top w:val="single" w:sz="4" w:space="0" w:color="auto"/>
              <w:left w:val="single" w:sz="4" w:space="0" w:color="auto"/>
              <w:bottom w:val="single" w:sz="4" w:space="0" w:color="auto"/>
              <w:right w:val="single" w:sz="4" w:space="0" w:color="auto"/>
            </w:tcBorders>
          </w:tcPr>
          <w:p w14:paraId="2A23804F" w14:textId="77777777" w:rsidR="00B27BFB" w:rsidRDefault="00B27BFB" w:rsidP="00C25C44">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2EFE11AB" w14:textId="77777777" w:rsidR="00B27BFB" w:rsidRDefault="00B27BFB" w:rsidP="00C25C44">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63F8A516" w14:textId="77777777" w:rsidR="00B27BFB" w:rsidRDefault="00B27BFB" w:rsidP="00C25C44">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54E22045" w14:textId="77777777" w:rsidR="00B27BFB" w:rsidRDefault="00B27BFB" w:rsidP="00C25C44">
            <w:pPr>
              <w:pStyle w:val="TAL"/>
            </w:pPr>
            <w:r>
              <w:t>It defines the expiration time after which the analytics information will become invalid. (NOTE</w:t>
            </w:r>
            <w:ins w:id="27" w:author="zte_r1" w:date="2022-05-16T15:07:00Z">
              <w:r>
                <w:t> 1</w:t>
              </w:r>
            </w:ins>
            <w:r>
              <w:t>)</w:t>
            </w:r>
          </w:p>
        </w:tc>
        <w:tc>
          <w:tcPr>
            <w:tcW w:w="1247" w:type="dxa"/>
            <w:tcBorders>
              <w:top w:val="single" w:sz="4" w:space="0" w:color="auto"/>
              <w:left w:val="single" w:sz="4" w:space="0" w:color="auto"/>
              <w:bottom w:val="single" w:sz="4" w:space="0" w:color="auto"/>
              <w:right w:val="single" w:sz="4" w:space="0" w:color="auto"/>
            </w:tcBorders>
          </w:tcPr>
          <w:p w14:paraId="01FCEAC3" w14:textId="77777777" w:rsidR="00B27BFB" w:rsidRDefault="00B27BFB" w:rsidP="00C25C44">
            <w:pPr>
              <w:pStyle w:val="TAL"/>
            </w:pPr>
          </w:p>
        </w:tc>
      </w:tr>
      <w:tr w:rsidR="00B27BFB" w14:paraId="5EC9D2DC" w14:textId="77777777" w:rsidTr="00C25C44">
        <w:trPr>
          <w:jc w:val="center"/>
        </w:trPr>
        <w:tc>
          <w:tcPr>
            <w:tcW w:w="1717" w:type="dxa"/>
            <w:tcBorders>
              <w:top w:val="single" w:sz="4" w:space="0" w:color="auto"/>
              <w:left w:val="single" w:sz="4" w:space="0" w:color="auto"/>
              <w:bottom w:val="single" w:sz="4" w:space="0" w:color="auto"/>
              <w:right w:val="single" w:sz="4" w:space="0" w:color="auto"/>
            </w:tcBorders>
          </w:tcPr>
          <w:p w14:paraId="0D8C8F51" w14:textId="77777777" w:rsidR="00B27BFB" w:rsidRDefault="00B27BFB" w:rsidP="00C25C44">
            <w:pPr>
              <w:pStyle w:val="TAL"/>
            </w:pPr>
            <w:r>
              <w:t>timeStampGen</w:t>
            </w:r>
          </w:p>
        </w:tc>
        <w:tc>
          <w:tcPr>
            <w:tcW w:w="2438" w:type="dxa"/>
            <w:tcBorders>
              <w:top w:val="single" w:sz="4" w:space="0" w:color="auto"/>
              <w:left w:val="single" w:sz="4" w:space="0" w:color="auto"/>
              <w:bottom w:val="single" w:sz="4" w:space="0" w:color="auto"/>
              <w:right w:val="single" w:sz="4" w:space="0" w:color="auto"/>
            </w:tcBorders>
          </w:tcPr>
          <w:p w14:paraId="6462BD16" w14:textId="77777777" w:rsidR="00B27BFB" w:rsidRDefault="00B27BFB" w:rsidP="00C25C44">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3AFCEAB5" w14:textId="77777777" w:rsidR="00B27BFB" w:rsidRDefault="00B27BFB" w:rsidP="00C25C44">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13C4E2F2" w14:textId="77777777" w:rsidR="00B27BFB" w:rsidRDefault="00B27BFB" w:rsidP="00C25C44">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03431271" w14:textId="77777777" w:rsidR="00B27BFB" w:rsidRDefault="00B27BFB" w:rsidP="00C25C44">
            <w:pPr>
              <w:pStyle w:val="TAL"/>
            </w:pPr>
            <w:r>
              <w:t>It defines the timestamp of analytics generation.</w:t>
            </w:r>
          </w:p>
        </w:tc>
        <w:tc>
          <w:tcPr>
            <w:tcW w:w="1247" w:type="dxa"/>
            <w:tcBorders>
              <w:top w:val="single" w:sz="4" w:space="0" w:color="auto"/>
              <w:left w:val="single" w:sz="4" w:space="0" w:color="auto"/>
              <w:bottom w:val="single" w:sz="4" w:space="0" w:color="auto"/>
              <w:right w:val="single" w:sz="4" w:space="0" w:color="auto"/>
            </w:tcBorders>
          </w:tcPr>
          <w:p w14:paraId="3F273931" w14:textId="77777777" w:rsidR="00B27BFB" w:rsidRDefault="00B27BFB" w:rsidP="00C25C44">
            <w:pPr>
              <w:pStyle w:val="TAL"/>
            </w:pPr>
          </w:p>
        </w:tc>
      </w:tr>
      <w:tr w:rsidR="00B27BFB" w14:paraId="3664D094" w14:textId="77777777" w:rsidTr="00C25C44">
        <w:trPr>
          <w:jc w:val="center"/>
        </w:trPr>
        <w:tc>
          <w:tcPr>
            <w:tcW w:w="1717" w:type="dxa"/>
            <w:tcBorders>
              <w:top w:val="single" w:sz="4" w:space="0" w:color="auto"/>
              <w:left w:val="single" w:sz="4" w:space="0" w:color="auto"/>
              <w:bottom w:val="single" w:sz="4" w:space="0" w:color="auto"/>
              <w:right w:val="single" w:sz="4" w:space="0" w:color="auto"/>
            </w:tcBorders>
          </w:tcPr>
          <w:p w14:paraId="7FAB2C64" w14:textId="77777777" w:rsidR="00B27BFB" w:rsidRDefault="00B27BFB" w:rsidP="00C25C44">
            <w:pPr>
              <w:pStyle w:val="TAL"/>
            </w:pPr>
            <w:r w:rsidRPr="00912D03">
              <w:t>anaMetaInfo</w:t>
            </w:r>
          </w:p>
        </w:tc>
        <w:tc>
          <w:tcPr>
            <w:tcW w:w="2438" w:type="dxa"/>
            <w:tcBorders>
              <w:top w:val="single" w:sz="4" w:space="0" w:color="auto"/>
              <w:left w:val="single" w:sz="4" w:space="0" w:color="auto"/>
              <w:bottom w:val="single" w:sz="4" w:space="0" w:color="auto"/>
              <w:right w:val="single" w:sz="4" w:space="0" w:color="auto"/>
            </w:tcBorders>
          </w:tcPr>
          <w:p w14:paraId="64D2FCCD" w14:textId="77777777" w:rsidR="00B27BFB" w:rsidRDefault="00B27BFB" w:rsidP="00C25C44">
            <w:pPr>
              <w:pStyle w:val="TAL"/>
            </w:pPr>
            <w:r w:rsidRPr="00912D03">
              <w:t>AnalyticsMetadataInfo</w:t>
            </w:r>
          </w:p>
        </w:tc>
        <w:tc>
          <w:tcPr>
            <w:tcW w:w="286" w:type="dxa"/>
            <w:tcBorders>
              <w:top w:val="single" w:sz="4" w:space="0" w:color="auto"/>
              <w:left w:val="single" w:sz="4" w:space="0" w:color="auto"/>
              <w:bottom w:val="single" w:sz="4" w:space="0" w:color="auto"/>
              <w:right w:val="single" w:sz="4" w:space="0" w:color="auto"/>
            </w:tcBorders>
          </w:tcPr>
          <w:p w14:paraId="0D3923B6" w14:textId="77777777" w:rsidR="00B27BFB" w:rsidRDefault="00B27BFB" w:rsidP="00C25C44">
            <w:pPr>
              <w:pStyle w:val="TAL"/>
            </w:pPr>
            <w:r w:rsidRPr="00912D03">
              <w:t>C</w:t>
            </w:r>
          </w:p>
        </w:tc>
        <w:tc>
          <w:tcPr>
            <w:tcW w:w="1067" w:type="dxa"/>
            <w:tcBorders>
              <w:top w:val="single" w:sz="4" w:space="0" w:color="auto"/>
              <w:left w:val="single" w:sz="4" w:space="0" w:color="auto"/>
              <w:bottom w:val="single" w:sz="4" w:space="0" w:color="auto"/>
              <w:right w:val="single" w:sz="4" w:space="0" w:color="auto"/>
            </w:tcBorders>
          </w:tcPr>
          <w:p w14:paraId="641BAB6C" w14:textId="77777777" w:rsidR="00B27BFB" w:rsidRDefault="00B27BFB" w:rsidP="00C25C44">
            <w:pPr>
              <w:pStyle w:val="TAL"/>
            </w:pPr>
            <w:r w:rsidRPr="00912D03">
              <w:t>0..1</w:t>
            </w:r>
          </w:p>
        </w:tc>
        <w:tc>
          <w:tcPr>
            <w:tcW w:w="2825" w:type="dxa"/>
            <w:tcBorders>
              <w:top w:val="single" w:sz="4" w:space="0" w:color="auto"/>
              <w:left w:val="single" w:sz="4" w:space="0" w:color="auto"/>
              <w:bottom w:val="single" w:sz="4" w:space="0" w:color="auto"/>
              <w:right w:val="single" w:sz="4" w:space="0" w:color="auto"/>
            </w:tcBorders>
          </w:tcPr>
          <w:p w14:paraId="148C31D1" w14:textId="77777777" w:rsidR="00B27BFB" w:rsidRDefault="00B27BFB" w:rsidP="00C25C44">
            <w:pPr>
              <w:pStyle w:val="TAL"/>
            </w:pPr>
            <w:r w:rsidRPr="00912D03">
              <w:t>Contains information about analytics metadata required to aggregate the analytics. It shall be present if the "anaMeta" attribute was included in the request, containing the information indicated by the "anaMeta" attribute.</w:t>
            </w:r>
          </w:p>
        </w:tc>
        <w:tc>
          <w:tcPr>
            <w:tcW w:w="1247" w:type="dxa"/>
            <w:tcBorders>
              <w:top w:val="single" w:sz="4" w:space="0" w:color="auto"/>
              <w:left w:val="single" w:sz="4" w:space="0" w:color="auto"/>
              <w:bottom w:val="single" w:sz="4" w:space="0" w:color="auto"/>
              <w:right w:val="single" w:sz="4" w:space="0" w:color="auto"/>
            </w:tcBorders>
          </w:tcPr>
          <w:p w14:paraId="615FE1C3" w14:textId="77777777" w:rsidR="00B27BFB" w:rsidRDefault="00B27BFB" w:rsidP="00C25C44">
            <w:pPr>
              <w:pStyle w:val="TAL"/>
            </w:pPr>
            <w:r w:rsidRPr="00912D03">
              <w:t>Aggregation</w:t>
            </w:r>
          </w:p>
        </w:tc>
      </w:tr>
      <w:tr w:rsidR="00B27BFB" w14:paraId="260803D5" w14:textId="77777777" w:rsidTr="00C25C44">
        <w:trPr>
          <w:jc w:val="center"/>
        </w:trPr>
        <w:tc>
          <w:tcPr>
            <w:tcW w:w="1717" w:type="dxa"/>
            <w:tcBorders>
              <w:top w:val="single" w:sz="4" w:space="0" w:color="auto"/>
              <w:left w:val="single" w:sz="4" w:space="0" w:color="auto"/>
              <w:bottom w:val="single" w:sz="4" w:space="0" w:color="auto"/>
              <w:right w:val="single" w:sz="4" w:space="0" w:color="auto"/>
            </w:tcBorders>
          </w:tcPr>
          <w:p w14:paraId="54A29654" w14:textId="77777777" w:rsidR="00B27BFB" w:rsidRDefault="00B27BFB" w:rsidP="00C25C44">
            <w:pPr>
              <w:pStyle w:val="TAL"/>
            </w:pPr>
            <w:r>
              <w:rPr>
                <w:rFonts w:hint="eastAsia"/>
              </w:rPr>
              <w:t>sliceLoadLevelInfo</w:t>
            </w:r>
            <w:r>
              <w:t>s</w:t>
            </w:r>
          </w:p>
        </w:tc>
        <w:tc>
          <w:tcPr>
            <w:tcW w:w="2438" w:type="dxa"/>
            <w:tcBorders>
              <w:top w:val="single" w:sz="4" w:space="0" w:color="auto"/>
              <w:left w:val="single" w:sz="4" w:space="0" w:color="auto"/>
              <w:bottom w:val="single" w:sz="4" w:space="0" w:color="auto"/>
              <w:right w:val="single" w:sz="4" w:space="0" w:color="auto"/>
            </w:tcBorders>
          </w:tcPr>
          <w:p w14:paraId="7C6E092D" w14:textId="77777777" w:rsidR="00B27BFB" w:rsidRDefault="00B27BFB" w:rsidP="00C25C44">
            <w:pPr>
              <w:pStyle w:val="TAL"/>
            </w:pPr>
            <w:r>
              <w:t>array(SliceLoadLevelInformation)</w:t>
            </w:r>
          </w:p>
        </w:tc>
        <w:tc>
          <w:tcPr>
            <w:tcW w:w="286" w:type="dxa"/>
            <w:tcBorders>
              <w:top w:val="single" w:sz="4" w:space="0" w:color="auto"/>
              <w:left w:val="single" w:sz="4" w:space="0" w:color="auto"/>
              <w:bottom w:val="single" w:sz="4" w:space="0" w:color="auto"/>
              <w:right w:val="single" w:sz="4" w:space="0" w:color="auto"/>
            </w:tcBorders>
          </w:tcPr>
          <w:p w14:paraId="2462FC6F" w14:textId="77777777" w:rsidR="00B27BFB" w:rsidRDefault="00B27BFB" w:rsidP="00C25C44">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47AF62F" w14:textId="77777777" w:rsidR="00B27BFB" w:rsidRDefault="00B27BFB" w:rsidP="00C25C44">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7C4323F7" w14:textId="77777777" w:rsidR="00B27BFB" w:rsidRDefault="00B27BFB" w:rsidP="00C25C44">
            <w:pPr>
              <w:pStyle w:val="TAL"/>
            </w:pPr>
            <w:r>
              <w:t>The slices and the load level information. Shall be present when the requested event is "LOAD_LEVEL_INFORMATION".</w:t>
            </w:r>
          </w:p>
        </w:tc>
        <w:tc>
          <w:tcPr>
            <w:tcW w:w="1247" w:type="dxa"/>
            <w:tcBorders>
              <w:top w:val="single" w:sz="4" w:space="0" w:color="auto"/>
              <w:left w:val="single" w:sz="4" w:space="0" w:color="auto"/>
              <w:bottom w:val="single" w:sz="4" w:space="0" w:color="auto"/>
              <w:right w:val="single" w:sz="4" w:space="0" w:color="auto"/>
            </w:tcBorders>
          </w:tcPr>
          <w:p w14:paraId="36C7B218" w14:textId="77777777" w:rsidR="00B27BFB" w:rsidRDefault="00B27BFB" w:rsidP="00C25C44">
            <w:pPr>
              <w:pStyle w:val="TAL"/>
            </w:pPr>
          </w:p>
        </w:tc>
      </w:tr>
      <w:tr w:rsidR="00B27BFB" w14:paraId="425F0381" w14:textId="77777777" w:rsidTr="00C25C44">
        <w:trPr>
          <w:jc w:val="center"/>
        </w:trPr>
        <w:tc>
          <w:tcPr>
            <w:tcW w:w="1717" w:type="dxa"/>
            <w:tcBorders>
              <w:top w:val="single" w:sz="4" w:space="0" w:color="auto"/>
              <w:left w:val="single" w:sz="4" w:space="0" w:color="auto"/>
              <w:bottom w:val="single" w:sz="4" w:space="0" w:color="auto"/>
              <w:right w:val="single" w:sz="4" w:space="0" w:color="auto"/>
            </w:tcBorders>
          </w:tcPr>
          <w:p w14:paraId="1C87D64D" w14:textId="77777777" w:rsidR="00B27BFB" w:rsidRDefault="00B27BFB" w:rsidP="00C25C44">
            <w:pPr>
              <w:pStyle w:val="TAL"/>
            </w:pPr>
            <w:r>
              <w:t>nsiLoadLevelInfos</w:t>
            </w:r>
          </w:p>
        </w:tc>
        <w:tc>
          <w:tcPr>
            <w:tcW w:w="2438" w:type="dxa"/>
            <w:tcBorders>
              <w:top w:val="single" w:sz="4" w:space="0" w:color="auto"/>
              <w:left w:val="single" w:sz="4" w:space="0" w:color="auto"/>
              <w:bottom w:val="single" w:sz="4" w:space="0" w:color="auto"/>
              <w:right w:val="single" w:sz="4" w:space="0" w:color="auto"/>
            </w:tcBorders>
          </w:tcPr>
          <w:p w14:paraId="22350C3C" w14:textId="77777777" w:rsidR="00B27BFB" w:rsidRDefault="00B27BFB" w:rsidP="00C25C44">
            <w:pPr>
              <w:pStyle w:val="TAL"/>
            </w:pPr>
            <w:r>
              <w:t>array(NsiLoadLevelInfo)</w:t>
            </w:r>
          </w:p>
        </w:tc>
        <w:tc>
          <w:tcPr>
            <w:tcW w:w="286" w:type="dxa"/>
            <w:tcBorders>
              <w:top w:val="single" w:sz="4" w:space="0" w:color="auto"/>
              <w:left w:val="single" w:sz="4" w:space="0" w:color="auto"/>
              <w:bottom w:val="single" w:sz="4" w:space="0" w:color="auto"/>
              <w:right w:val="single" w:sz="4" w:space="0" w:color="auto"/>
            </w:tcBorders>
          </w:tcPr>
          <w:p w14:paraId="68231F7A" w14:textId="77777777" w:rsidR="00B27BFB" w:rsidRDefault="00B27BFB" w:rsidP="00C25C44">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67B88AD" w14:textId="77777777" w:rsidR="00B27BFB" w:rsidRDefault="00B27BFB" w:rsidP="00C25C44">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6C372A43" w14:textId="77777777" w:rsidR="00B27BFB" w:rsidRDefault="00B27BFB" w:rsidP="00C25C44">
            <w:pPr>
              <w:pStyle w:val="TAL"/>
            </w:pPr>
            <w:r>
              <w:t>Each element identifies the load level information</w:t>
            </w:r>
            <w:r>
              <w:rPr>
                <w:rFonts w:cs="Arial"/>
                <w:szCs w:val="18"/>
              </w:rPr>
              <w:t xml:space="preserve"> for an S-NSSAI and the optionally associated network slice instance</w:t>
            </w:r>
            <w:r>
              <w:t>.</w:t>
            </w:r>
          </w:p>
          <w:p w14:paraId="1B5D4F3E" w14:textId="77777777" w:rsidR="00B27BFB" w:rsidRDefault="00B27BFB" w:rsidP="00C25C44">
            <w:pPr>
              <w:pStyle w:val="TAL"/>
            </w:pPr>
            <w:r>
              <w:t>Shall be presented when the requested event is "</w:t>
            </w:r>
            <w:r>
              <w:rPr>
                <w:lang w:eastAsia="zh-CN"/>
              </w:rPr>
              <w:t>NSI_LOAD_LEVEL"</w:t>
            </w:r>
            <w:r>
              <w:t xml:space="preserve"> </w:t>
            </w:r>
          </w:p>
        </w:tc>
        <w:tc>
          <w:tcPr>
            <w:tcW w:w="1247" w:type="dxa"/>
            <w:tcBorders>
              <w:top w:val="single" w:sz="4" w:space="0" w:color="auto"/>
              <w:left w:val="single" w:sz="4" w:space="0" w:color="auto"/>
              <w:bottom w:val="single" w:sz="4" w:space="0" w:color="auto"/>
              <w:right w:val="single" w:sz="4" w:space="0" w:color="auto"/>
            </w:tcBorders>
          </w:tcPr>
          <w:p w14:paraId="65B5BD96" w14:textId="77777777" w:rsidR="00B27BFB" w:rsidRDefault="00B27BFB" w:rsidP="00C25C44">
            <w:pPr>
              <w:pStyle w:val="TAL"/>
              <w:rPr>
                <w:lang w:eastAsia="zh-CN"/>
              </w:rPr>
            </w:pPr>
            <w:r>
              <w:rPr>
                <w:lang w:eastAsia="zh-CN"/>
              </w:rPr>
              <w:t>NsiLoad</w:t>
            </w:r>
            <w:r>
              <w:t xml:space="preserve"> </w:t>
            </w:r>
          </w:p>
          <w:p w14:paraId="083708F3" w14:textId="77777777" w:rsidR="00B27BFB" w:rsidRDefault="00B27BFB" w:rsidP="00C25C44">
            <w:pPr>
              <w:pStyle w:val="TAL"/>
            </w:pPr>
          </w:p>
        </w:tc>
      </w:tr>
      <w:tr w:rsidR="00B27BFB" w14:paraId="5CDE4CDE" w14:textId="77777777" w:rsidTr="00C25C44">
        <w:trPr>
          <w:jc w:val="center"/>
        </w:trPr>
        <w:tc>
          <w:tcPr>
            <w:tcW w:w="1717" w:type="dxa"/>
            <w:tcBorders>
              <w:top w:val="single" w:sz="4" w:space="0" w:color="auto"/>
              <w:left w:val="single" w:sz="4" w:space="0" w:color="auto"/>
              <w:bottom w:val="single" w:sz="4" w:space="0" w:color="auto"/>
              <w:right w:val="single" w:sz="4" w:space="0" w:color="auto"/>
            </w:tcBorders>
          </w:tcPr>
          <w:p w14:paraId="521652AA" w14:textId="77777777" w:rsidR="00B27BFB" w:rsidRDefault="00B27BFB" w:rsidP="00C25C44">
            <w:pPr>
              <w:pStyle w:val="TAL"/>
            </w:pPr>
            <w:r>
              <w:t>nwPerfs</w:t>
            </w:r>
          </w:p>
        </w:tc>
        <w:tc>
          <w:tcPr>
            <w:tcW w:w="2438" w:type="dxa"/>
            <w:tcBorders>
              <w:top w:val="single" w:sz="4" w:space="0" w:color="auto"/>
              <w:left w:val="single" w:sz="4" w:space="0" w:color="auto"/>
              <w:bottom w:val="single" w:sz="4" w:space="0" w:color="auto"/>
              <w:right w:val="single" w:sz="4" w:space="0" w:color="auto"/>
            </w:tcBorders>
          </w:tcPr>
          <w:p w14:paraId="3D6E25B1" w14:textId="77777777" w:rsidR="00B27BFB" w:rsidRDefault="00B27BFB" w:rsidP="00C25C44">
            <w:pPr>
              <w:pStyle w:val="TAL"/>
            </w:pPr>
            <w:r>
              <w:t>array(NetworkPerfInfo)</w:t>
            </w:r>
          </w:p>
        </w:tc>
        <w:tc>
          <w:tcPr>
            <w:tcW w:w="286" w:type="dxa"/>
            <w:tcBorders>
              <w:top w:val="single" w:sz="4" w:space="0" w:color="auto"/>
              <w:left w:val="single" w:sz="4" w:space="0" w:color="auto"/>
              <w:bottom w:val="single" w:sz="4" w:space="0" w:color="auto"/>
              <w:right w:val="single" w:sz="4" w:space="0" w:color="auto"/>
            </w:tcBorders>
          </w:tcPr>
          <w:p w14:paraId="45A8BA49" w14:textId="77777777" w:rsidR="00B27BFB" w:rsidRDefault="00B27BFB" w:rsidP="00C25C44">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4FF6B31" w14:textId="77777777" w:rsidR="00B27BFB" w:rsidRDefault="00B27BFB" w:rsidP="00C25C44">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05C02D7E" w14:textId="77777777" w:rsidR="00B27BFB" w:rsidRDefault="00B27BFB" w:rsidP="00C25C44">
            <w:pPr>
              <w:pStyle w:val="TAL"/>
            </w:pPr>
            <w:r>
              <w:t>The network performance information.</w:t>
            </w:r>
          </w:p>
          <w:p w14:paraId="389DE376" w14:textId="77777777" w:rsidR="00B27BFB" w:rsidRDefault="00B27BFB" w:rsidP="00C25C44">
            <w:pPr>
              <w:pStyle w:val="TAL"/>
            </w:pPr>
            <w:r>
              <w:t>Shall be present when the requested event is "NETWORK_PERFORMANCE".</w:t>
            </w:r>
          </w:p>
        </w:tc>
        <w:tc>
          <w:tcPr>
            <w:tcW w:w="1247" w:type="dxa"/>
            <w:tcBorders>
              <w:top w:val="single" w:sz="4" w:space="0" w:color="auto"/>
              <w:left w:val="single" w:sz="4" w:space="0" w:color="auto"/>
              <w:bottom w:val="single" w:sz="4" w:space="0" w:color="auto"/>
              <w:right w:val="single" w:sz="4" w:space="0" w:color="auto"/>
            </w:tcBorders>
          </w:tcPr>
          <w:p w14:paraId="1C2BF18C" w14:textId="77777777" w:rsidR="00B27BFB" w:rsidRDefault="00B27BFB" w:rsidP="00C25C44">
            <w:pPr>
              <w:pStyle w:val="TAL"/>
            </w:pPr>
            <w:r>
              <w:t>NetworkPerformance</w:t>
            </w:r>
          </w:p>
        </w:tc>
      </w:tr>
      <w:tr w:rsidR="00B27BFB" w14:paraId="27AEB234" w14:textId="77777777" w:rsidTr="00C25C44">
        <w:trPr>
          <w:jc w:val="center"/>
        </w:trPr>
        <w:tc>
          <w:tcPr>
            <w:tcW w:w="1717" w:type="dxa"/>
            <w:tcBorders>
              <w:top w:val="single" w:sz="4" w:space="0" w:color="auto"/>
              <w:left w:val="single" w:sz="4" w:space="0" w:color="auto"/>
              <w:bottom w:val="single" w:sz="4" w:space="0" w:color="auto"/>
              <w:right w:val="single" w:sz="4" w:space="0" w:color="auto"/>
            </w:tcBorders>
          </w:tcPr>
          <w:p w14:paraId="5737C5A7" w14:textId="77777777" w:rsidR="00B27BFB" w:rsidRDefault="00B27BFB" w:rsidP="00C25C44">
            <w:pPr>
              <w:pStyle w:val="TAL"/>
            </w:pPr>
            <w:r>
              <w:t>nfLoadLevelInfos</w:t>
            </w:r>
          </w:p>
        </w:tc>
        <w:tc>
          <w:tcPr>
            <w:tcW w:w="2438" w:type="dxa"/>
            <w:tcBorders>
              <w:top w:val="single" w:sz="4" w:space="0" w:color="auto"/>
              <w:left w:val="single" w:sz="4" w:space="0" w:color="auto"/>
              <w:bottom w:val="single" w:sz="4" w:space="0" w:color="auto"/>
              <w:right w:val="single" w:sz="4" w:space="0" w:color="auto"/>
            </w:tcBorders>
          </w:tcPr>
          <w:p w14:paraId="11A66BD1" w14:textId="77777777" w:rsidR="00B27BFB" w:rsidRDefault="00B27BFB" w:rsidP="00C25C44">
            <w:pPr>
              <w:pStyle w:val="TAL"/>
            </w:pPr>
            <w:r>
              <w:t>array(NfLoadLevelInformation)</w:t>
            </w:r>
          </w:p>
        </w:tc>
        <w:tc>
          <w:tcPr>
            <w:tcW w:w="286" w:type="dxa"/>
            <w:tcBorders>
              <w:top w:val="single" w:sz="4" w:space="0" w:color="auto"/>
              <w:left w:val="single" w:sz="4" w:space="0" w:color="auto"/>
              <w:bottom w:val="single" w:sz="4" w:space="0" w:color="auto"/>
              <w:right w:val="single" w:sz="4" w:space="0" w:color="auto"/>
            </w:tcBorders>
          </w:tcPr>
          <w:p w14:paraId="3882E3BA" w14:textId="77777777" w:rsidR="00B27BFB" w:rsidRDefault="00B27BFB" w:rsidP="00C25C44">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10673642" w14:textId="77777777" w:rsidR="00B27BFB" w:rsidRDefault="00B27BFB" w:rsidP="00C25C44">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629933BA" w14:textId="77777777" w:rsidR="00B27BFB" w:rsidRDefault="00B27BFB" w:rsidP="00C25C44">
            <w:pPr>
              <w:pStyle w:val="TAL"/>
            </w:pPr>
            <w:r>
              <w:t>The NF load information.</w:t>
            </w:r>
          </w:p>
          <w:p w14:paraId="2A6257CA" w14:textId="77777777" w:rsidR="00B27BFB" w:rsidRDefault="00B27BFB" w:rsidP="00C25C44">
            <w:pPr>
              <w:pStyle w:val="TAL"/>
            </w:pPr>
            <w:r>
              <w:t>When the requestedevent is "NF_LOAD", the nfLoadLevelInfos shall be included.</w:t>
            </w:r>
          </w:p>
        </w:tc>
        <w:tc>
          <w:tcPr>
            <w:tcW w:w="1247" w:type="dxa"/>
            <w:tcBorders>
              <w:top w:val="single" w:sz="4" w:space="0" w:color="auto"/>
              <w:left w:val="single" w:sz="4" w:space="0" w:color="auto"/>
              <w:bottom w:val="single" w:sz="4" w:space="0" w:color="auto"/>
              <w:right w:val="single" w:sz="4" w:space="0" w:color="auto"/>
            </w:tcBorders>
          </w:tcPr>
          <w:p w14:paraId="19CEA578" w14:textId="77777777" w:rsidR="00B27BFB" w:rsidRDefault="00B27BFB" w:rsidP="00C25C44">
            <w:pPr>
              <w:pStyle w:val="TAL"/>
            </w:pPr>
            <w:r>
              <w:t>NfLoad</w:t>
            </w:r>
          </w:p>
        </w:tc>
      </w:tr>
      <w:tr w:rsidR="00B27BFB" w14:paraId="6853454C" w14:textId="77777777" w:rsidTr="00C25C44">
        <w:trPr>
          <w:jc w:val="center"/>
        </w:trPr>
        <w:tc>
          <w:tcPr>
            <w:tcW w:w="1717" w:type="dxa"/>
            <w:tcBorders>
              <w:top w:val="single" w:sz="4" w:space="0" w:color="auto"/>
              <w:left w:val="single" w:sz="4" w:space="0" w:color="auto"/>
              <w:bottom w:val="single" w:sz="4" w:space="0" w:color="auto"/>
              <w:right w:val="single" w:sz="4" w:space="0" w:color="auto"/>
            </w:tcBorders>
          </w:tcPr>
          <w:p w14:paraId="73F744E9" w14:textId="77777777" w:rsidR="00B27BFB" w:rsidRDefault="00B27BFB" w:rsidP="00C25C44">
            <w:pPr>
              <w:pStyle w:val="TAL"/>
            </w:pPr>
            <w:r>
              <w:t>qosSustainInfos</w:t>
            </w:r>
          </w:p>
        </w:tc>
        <w:tc>
          <w:tcPr>
            <w:tcW w:w="2438" w:type="dxa"/>
            <w:tcBorders>
              <w:top w:val="single" w:sz="4" w:space="0" w:color="auto"/>
              <w:left w:val="single" w:sz="4" w:space="0" w:color="auto"/>
              <w:bottom w:val="single" w:sz="4" w:space="0" w:color="auto"/>
              <w:right w:val="single" w:sz="4" w:space="0" w:color="auto"/>
            </w:tcBorders>
          </w:tcPr>
          <w:p w14:paraId="701B9E8B" w14:textId="77777777" w:rsidR="00B27BFB" w:rsidRDefault="00B27BFB" w:rsidP="00C25C44">
            <w:pPr>
              <w:pStyle w:val="TAL"/>
            </w:pPr>
            <w:r>
              <w:t>array(QosSustainabilityInfo)</w:t>
            </w:r>
          </w:p>
        </w:tc>
        <w:tc>
          <w:tcPr>
            <w:tcW w:w="286" w:type="dxa"/>
            <w:tcBorders>
              <w:top w:val="single" w:sz="4" w:space="0" w:color="auto"/>
              <w:left w:val="single" w:sz="4" w:space="0" w:color="auto"/>
              <w:bottom w:val="single" w:sz="4" w:space="0" w:color="auto"/>
              <w:right w:val="single" w:sz="4" w:space="0" w:color="auto"/>
            </w:tcBorders>
          </w:tcPr>
          <w:p w14:paraId="6E9E3D18" w14:textId="77777777" w:rsidR="00B27BFB" w:rsidRDefault="00B27BFB" w:rsidP="00C25C44">
            <w:pPr>
              <w:pStyle w:val="TAL"/>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479AB2A3" w14:textId="77777777" w:rsidR="00B27BFB" w:rsidRDefault="00B27BFB" w:rsidP="00C25C44">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14C3E6DE" w14:textId="77777777" w:rsidR="00B27BFB" w:rsidRDefault="00B27BFB" w:rsidP="00C25C44">
            <w:pPr>
              <w:pStyle w:val="TAL"/>
            </w:pPr>
            <w:r>
              <w:t xml:space="preserve">The QoS sustainability informations in the certain geographic areas. </w:t>
            </w:r>
          </w:p>
          <w:p w14:paraId="3A7C8959" w14:textId="77777777" w:rsidR="00B27BFB" w:rsidRDefault="00B27BFB" w:rsidP="00C25C44">
            <w:pPr>
              <w:pStyle w:val="TAL"/>
            </w:pPr>
            <w:r>
              <w:t>It shall present if the requested eventis "QOS_SUSTAINABILITY"</w:t>
            </w:r>
            <w:ins w:id="28" w:author="zte_r1" w:date="2022-05-16T15:07:00Z">
              <w:r>
                <w:t>. (NOTE X)</w:t>
              </w:r>
            </w:ins>
          </w:p>
        </w:tc>
        <w:tc>
          <w:tcPr>
            <w:tcW w:w="1247" w:type="dxa"/>
            <w:tcBorders>
              <w:top w:val="single" w:sz="4" w:space="0" w:color="auto"/>
              <w:left w:val="single" w:sz="4" w:space="0" w:color="auto"/>
              <w:bottom w:val="single" w:sz="4" w:space="0" w:color="auto"/>
              <w:right w:val="single" w:sz="4" w:space="0" w:color="auto"/>
            </w:tcBorders>
          </w:tcPr>
          <w:p w14:paraId="56ADE5BC" w14:textId="77777777" w:rsidR="00B27BFB" w:rsidRDefault="00B27BFB" w:rsidP="00C25C44">
            <w:pPr>
              <w:pStyle w:val="TAL"/>
            </w:pPr>
            <w:r>
              <w:t>QoSSustainability</w:t>
            </w:r>
          </w:p>
        </w:tc>
      </w:tr>
      <w:tr w:rsidR="00B27BFB" w14:paraId="2C477899" w14:textId="77777777" w:rsidTr="00C25C44">
        <w:trPr>
          <w:jc w:val="center"/>
        </w:trPr>
        <w:tc>
          <w:tcPr>
            <w:tcW w:w="1717" w:type="dxa"/>
            <w:tcBorders>
              <w:top w:val="single" w:sz="4" w:space="0" w:color="auto"/>
              <w:left w:val="single" w:sz="4" w:space="0" w:color="auto"/>
              <w:bottom w:val="single" w:sz="4" w:space="0" w:color="auto"/>
              <w:right w:val="single" w:sz="4" w:space="0" w:color="auto"/>
            </w:tcBorders>
          </w:tcPr>
          <w:p w14:paraId="5D9652F1" w14:textId="77777777" w:rsidR="00B27BFB" w:rsidRDefault="00B27BFB" w:rsidP="00C25C44">
            <w:pPr>
              <w:pStyle w:val="TAL"/>
            </w:pPr>
            <w:r>
              <w:t>ueMobs</w:t>
            </w:r>
          </w:p>
        </w:tc>
        <w:tc>
          <w:tcPr>
            <w:tcW w:w="2438" w:type="dxa"/>
            <w:tcBorders>
              <w:top w:val="single" w:sz="4" w:space="0" w:color="auto"/>
              <w:left w:val="single" w:sz="4" w:space="0" w:color="auto"/>
              <w:bottom w:val="single" w:sz="4" w:space="0" w:color="auto"/>
              <w:right w:val="single" w:sz="4" w:space="0" w:color="auto"/>
            </w:tcBorders>
          </w:tcPr>
          <w:p w14:paraId="6AF8DBB0" w14:textId="77777777" w:rsidR="00B27BFB" w:rsidRDefault="00B27BFB" w:rsidP="00C25C44">
            <w:pPr>
              <w:pStyle w:val="TAL"/>
            </w:pPr>
            <w:r>
              <w:t>array(UeMobility)</w:t>
            </w:r>
          </w:p>
        </w:tc>
        <w:tc>
          <w:tcPr>
            <w:tcW w:w="286" w:type="dxa"/>
            <w:tcBorders>
              <w:top w:val="single" w:sz="4" w:space="0" w:color="auto"/>
              <w:left w:val="single" w:sz="4" w:space="0" w:color="auto"/>
              <w:bottom w:val="single" w:sz="4" w:space="0" w:color="auto"/>
              <w:right w:val="single" w:sz="4" w:space="0" w:color="auto"/>
            </w:tcBorders>
          </w:tcPr>
          <w:p w14:paraId="6810DD9B" w14:textId="77777777" w:rsidR="00B27BFB" w:rsidRDefault="00B27BFB" w:rsidP="00C25C44">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A126816" w14:textId="77777777" w:rsidR="00B27BFB" w:rsidRDefault="00B27BFB" w:rsidP="00C25C44">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5F2FF998" w14:textId="77777777" w:rsidR="00B27BFB" w:rsidRDefault="00B27BFB" w:rsidP="00C25C44">
            <w:pPr>
              <w:pStyle w:val="TAL"/>
            </w:pPr>
            <w:r>
              <w:t>The UE mobility information.</w:t>
            </w:r>
          </w:p>
          <w:p w14:paraId="4E8721BF" w14:textId="77777777" w:rsidR="00B27BFB" w:rsidRDefault="00B27BFB" w:rsidP="00C25C44">
            <w:pPr>
              <w:pStyle w:val="TAL"/>
            </w:pPr>
            <w:r>
              <w:t>When the requested event is "UE_MOBILITY", the "ueMobs" attribute shall be included.</w:t>
            </w:r>
          </w:p>
        </w:tc>
        <w:tc>
          <w:tcPr>
            <w:tcW w:w="1247" w:type="dxa"/>
            <w:tcBorders>
              <w:top w:val="single" w:sz="4" w:space="0" w:color="auto"/>
              <w:left w:val="single" w:sz="4" w:space="0" w:color="auto"/>
              <w:bottom w:val="single" w:sz="4" w:space="0" w:color="auto"/>
              <w:right w:val="single" w:sz="4" w:space="0" w:color="auto"/>
            </w:tcBorders>
          </w:tcPr>
          <w:p w14:paraId="31267AF3" w14:textId="77777777" w:rsidR="00B27BFB" w:rsidRDefault="00B27BFB" w:rsidP="00C25C44">
            <w:pPr>
              <w:pStyle w:val="TAL"/>
            </w:pPr>
            <w:r>
              <w:t>UeMobility</w:t>
            </w:r>
          </w:p>
        </w:tc>
      </w:tr>
      <w:tr w:rsidR="00B27BFB" w14:paraId="012DD0F3" w14:textId="77777777" w:rsidTr="00C25C44">
        <w:trPr>
          <w:jc w:val="center"/>
        </w:trPr>
        <w:tc>
          <w:tcPr>
            <w:tcW w:w="1717" w:type="dxa"/>
            <w:tcBorders>
              <w:top w:val="single" w:sz="4" w:space="0" w:color="auto"/>
              <w:left w:val="single" w:sz="4" w:space="0" w:color="auto"/>
              <w:bottom w:val="single" w:sz="4" w:space="0" w:color="auto"/>
              <w:right w:val="single" w:sz="4" w:space="0" w:color="auto"/>
            </w:tcBorders>
          </w:tcPr>
          <w:p w14:paraId="4CEA4186" w14:textId="77777777" w:rsidR="00B27BFB" w:rsidRDefault="00B27BFB" w:rsidP="00C25C44">
            <w:pPr>
              <w:pStyle w:val="TAL"/>
            </w:pPr>
            <w:r>
              <w:t>ueComms</w:t>
            </w:r>
          </w:p>
        </w:tc>
        <w:tc>
          <w:tcPr>
            <w:tcW w:w="2438" w:type="dxa"/>
            <w:tcBorders>
              <w:top w:val="single" w:sz="4" w:space="0" w:color="auto"/>
              <w:left w:val="single" w:sz="4" w:space="0" w:color="auto"/>
              <w:bottom w:val="single" w:sz="4" w:space="0" w:color="auto"/>
              <w:right w:val="single" w:sz="4" w:space="0" w:color="auto"/>
            </w:tcBorders>
          </w:tcPr>
          <w:p w14:paraId="51E09782" w14:textId="77777777" w:rsidR="00B27BFB" w:rsidRDefault="00B27BFB" w:rsidP="00C25C44">
            <w:pPr>
              <w:pStyle w:val="TAL"/>
            </w:pPr>
            <w:r>
              <w:t>array(UeCommunication)</w:t>
            </w:r>
          </w:p>
        </w:tc>
        <w:tc>
          <w:tcPr>
            <w:tcW w:w="286" w:type="dxa"/>
            <w:tcBorders>
              <w:top w:val="single" w:sz="4" w:space="0" w:color="auto"/>
              <w:left w:val="single" w:sz="4" w:space="0" w:color="auto"/>
              <w:bottom w:val="single" w:sz="4" w:space="0" w:color="auto"/>
              <w:right w:val="single" w:sz="4" w:space="0" w:color="auto"/>
            </w:tcBorders>
          </w:tcPr>
          <w:p w14:paraId="30212A4C" w14:textId="77777777" w:rsidR="00B27BFB" w:rsidRDefault="00B27BFB" w:rsidP="00C25C44">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36077CF" w14:textId="77777777" w:rsidR="00B27BFB" w:rsidRDefault="00B27BFB" w:rsidP="00C25C44">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26E0FDA4" w14:textId="77777777" w:rsidR="00B27BFB" w:rsidRDefault="00B27BFB" w:rsidP="00C25C44">
            <w:pPr>
              <w:pStyle w:val="TAL"/>
            </w:pPr>
            <w:r>
              <w:t>The UE communication information.</w:t>
            </w:r>
          </w:p>
          <w:p w14:paraId="206F5452" w14:textId="77777777" w:rsidR="00B27BFB" w:rsidRDefault="00B27BFB" w:rsidP="00C25C44">
            <w:pPr>
              <w:pStyle w:val="TAL"/>
            </w:pPr>
            <w:r>
              <w:t>When the requested event is "UE_COMM", the "ueComms" attribute shall be included.</w:t>
            </w:r>
          </w:p>
        </w:tc>
        <w:tc>
          <w:tcPr>
            <w:tcW w:w="1247" w:type="dxa"/>
            <w:tcBorders>
              <w:top w:val="single" w:sz="4" w:space="0" w:color="auto"/>
              <w:left w:val="single" w:sz="4" w:space="0" w:color="auto"/>
              <w:bottom w:val="single" w:sz="4" w:space="0" w:color="auto"/>
              <w:right w:val="single" w:sz="4" w:space="0" w:color="auto"/>
            </w:tcBorders>
          </w:tcPr>
          <w:p w14:paraId="6A029C29" w14:textId="77777777" w:rsidR="00B27BFB" w:rsidRDefault="00B27BFB" w:rsidP="00C25C44">
            <w:pPr>
              <w:pStyle w:val="TAL"/>
            </w:pPr>
            <w:r>
              <w:t>UeCommunication</w:t>
            </w:r>
          </w:p>
        </w:tc>
      </w:tr>
      <w:tr w:rsidR="00B27BFB" w14:paraId="24D00689" w14:textId="77777777" w:rsidTr="00C25C44">
        <w:trPr>
          <w:jc w:val="center"/>
        </w:trPr>
        <w:tc>
          <w:tcPr>
            <w:tcW w:w="1717" w:type="dxa"/>
            <w:tcBorders>
              <w:top w:val="single" w:sz="4" w:space="0" w:color="auto"/>
              <w:left w:val="single" w:sz="4" w:space="0" w:color="auto"/>
              <w:bottom w:val="single" w:sz="4" w:space="0" w:color="auto"/>
              <w:right w:val="single" w:sz="4" w:space="0" w:color="auto"/>
            </w:tcBorders>
          </w:tcPr>
          <w:p w14:paraId="55B5BE03" w14:textId="77777777" w:rsidR="00B27BFB" w:rsidRDefault="00B27BFB" w:rsidP="00C25C44">
            <w:pPr>
              <w:pStyle w:val="TAL"/>
            </w:pPr>
            <w:r>
              <w:t>userDataCongInfos</w:t>
            </w:r>
          </w:p>
        </w:tc>
        <w:tc>
          <w:tcPr>
            <w:tcW w:w="2438" w:type="dxa"/>
            <w:tcBorders>
              <w:top w:val="single" w:sz="4" w:space="0" w:color="auto"/>
              <w:left w:val="single" w:sz="4" w:space="0" w:color="auto"/>
              <w:bottom w:val="single" w:sz="4" w:space="0" w:color="auto"/>
              <w:right w:val="single" w:sz="4" w:space="0" w:color="auto"/>
            </w:tcBorders>
          </w:tcPr>
          <w:p w14:paraId="38475AB9" w14:textId="77777777" w:rsidR="00B27BFB" w:rsidRDefault="00B27BFB" w:rsidP="00C25C44">
            <w:pPr>
              <w:pStyle w:val="TAL"/>
            </w:pPr>
            <w:r>
              <w:t>array(UserDataCongestionInfo)</w:t>
            </w:r>
          </w:p>
        </w:tc>
        <w:tc>
          <w:tcPr>
            <w:tcW w:w="286" w:type="dxa"/>
            <w:tcBorders>
              <w:top w:val="single" w:sz="4" w:space="0" w:color="auto"/>
              <w:left w:val="single" w:sz="4" w:space="0" w:color="auto"/>
              <w:bottom w:val="single" w:sz="4" w:space="0" w:color="auto"/>
              <w:right w:val="single" w:sz="4" w:space="0" w:color="auto"/>
            </w:tcBorders>
          </w:tcPr>
          <w:p w14:paraId="24704426" w14:textId="77777777" w:rsidR="00B27BFB" w:rsidRDefault="00B27BFB" w:rsidP="00C25C44">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1F33096" w14:textId="77777777" w:rsidR="00B27BFB" w:rsidRDefault="00B27BFB" w:rsidP="00C25C44">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699BA89B" w14:textId="77777777" w:rsidR="00B27BFB" w:rsidRDefault="00B27BFB" w:rsidP="00C25C44">
            <w:pPr>
              <w:pStyle w:val="TAL"/>
            </w:pPr>
            <w:r>
              <w:t>The user data congestion information.</w:t>
            </w:r>
          </w:p>
          <w:p w14:paraId="13A03268" w14:textId="77777777" w:rsidR="00B27BFB" w:rsidRDefault="00B27BFB" w:rsidP="00C25C44">
            <w:pPr>
              <w:pStyle w:val="TAL"/>
            </w:pPr>
            <w:r>
              <w:t>Shall be present when the requested event is "USER_DATA_CONGESTION".</w:t>
            </w:r>
          </w:p>
        </w:tc>
        <w:tc>
          <w:tcPr>
            <w:tcW w:w="1247" w:type="dxa"/>
            <w:tcBorders>
              <w:top w:val="single" w:sz="4" w:space="0" w:color="auto"/>
              <w:left w:val="single" w:sz="4" w:space="0" w:color="auto"/>
              <w:bottom w:val="single" w:sz="4" w:space="0" w:color="auto"/>
              <w:right w:val="single" w:sz="4" w:space="0" w:color="auto"/>
            </w:tcBorders>
          </w:tcPr>
          <w:p w14:paraId="03BA8013" w14:textId="77777777" w:rsidR="00B27BFB" w:rsidRDefault="00B27BFB" w:rsidP="00C25C44">
            <w:pPr>
              <w:pStyle w:val="TAL"/>
            </w:pPr>
            <w:r>
              <w:t>UserDataCongestion</w:t>
            </w:r>
          </w:p>
        </w:tc>
      </w:tr>
      <w:tr w:rsidR="00B27BFB" w14:paraId="3FBF6133" w14:textId="77777777" w:rsidTr="00C25C44">
        <w:trPr>
          <w:jc w:val="center"/>
        </w:trPr>
        <w:tc>
          <w:tcPr>
            <w:tcW w:w="1717" w:type="dxa"/>
            <w:tcBorders>
              <w:top w:val="single" w:sz="4" w:space="0" w:color="auto"/>
              <w:left w:val="single" w:sz="4" w:space="0" w:color="auto"/>
              <w:bottom w:val="single" w:sz="4" w:space="0" w:color="auto"/>
              <w:right w:val="single" w:sz="4" w:space="0" w:color="auto"/>
            </w:tcBorders>
          </w:tcPr>
          <w:p w14:paraId="5B9780FF" w14:textId="77777777" w:rsidR="00B27BFB" w:rsidRDefault="00B27BFB" w:rsidP="00C25C44">
            <w:pPr>
              <w:pStyle w:val="TAL"/>
            </w:pPr>
            <w:r>
              <w:t>suppFeat</w:t>
            </w:r>
          </w:p>
        </w:tc>
        <w:tc>
          <w:tcPr>
            <w:tcW w:w="2438" w:type="dxa"/>
            <w:tcBorders>
              <w:top w:val="single" w:sz="4" w:space="0" w:color="auto"/>
              <w:left w:val="single" w:sz="4" w:space="0" w:color="auto"/>
              <w:bottom w:val="single" w:sz="4" w:space="0" w:color="auto"/>
              <w:right w:val="single" w:sz="4" w:space="0" w:color="auto"/>
            </w:tcBorders>
          </w:tcPr>
          <w:p w14:paraId="5E3C9E90" w14:textId="77777777" w:rsidR="00B27BFB" w:rsidRDefault="00B27BFB" w:rsidP="00C25C44">
            <w:pPr>
              <w:pStyle w:val="TAL"/>
            </w:pPr>
            <w:r>
              <w:t>SupportedFeatures</w:t>
            </w:r>
          </w:p>
        </w:tc>
        <w:tc>
          <w:tcPr>
            <w:tcW w:w="286" w:type="dxa"/>
            <w:tcBorders>
              <w:top w:val="single" w:sz="4" w:space="0" w:color="auto"/>
              <w:left w:val="single" w:sz="4" w:space="0" w:color="auto"/>
              <w:bottom w:val="single" w:sz="4" w:space="0" w:color="auto"/>
              <w:right w:val="single" w:sz="4" w:space="0" w:color="auto"/>
            </w:tcBorders>
          </w:tcPr>
          <w:p w14:paraId="569BD1AE" w14:textId="77777777" w:rsidR="00B27BFB" w:rsidRDefault="00B27BFB" w:rsidP="00C25C44">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2C7D21C" w14:textId="77777777" w:rsidR="00B27BFB" w:rsidRDefault="00B27BFB" w:rsidP="00C25C44">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36D4441B" w14:textId="77777777" w:rsidR="00B27BFB" w:rsidRDefault="00B27BFB" w:rsidP="00C25C44">
            <w:pPr>
              <w:pStyle w:val="TAL"/>
            </w:pPr>
            <w:r>
              <w:t>List of Supported features used as described in subclause 5.2.8.</w:t>
            </w:r>
          </w:p>
          <w:p w14:paraId="084581AD" w14:textId="77777777" w:rsidR="00B27BFB" w:rsidRDefault="00B27BFB" w:rsidP="00C25C44">
            <w:pPr>
              <w:pStyle w:val="TAL"/>
            </w:pPr>
            <w:r>
              <w:t>This parameter shall be supplied by NWDAF in the reply of GET request that request the analytics resource, if the consumer includes "supported-features" in the GET request.</w:t>
            </w:r>
          </w:p>
        </w:tc>
        <w:tc>
          <w:tcPr>
            <w:tcW w:w="1247" w:type="dxa"/>
            <w:tcBorders>
              <w:top w:val="single" w:sz="4" w:space="0" w:color="auto"/>
              <w:left w:val="single" w:sz="4" w:space="0" w:color="auto"/>
              <w:bottom w:val="single" w:sz="4" w:space="0" w:color="auto"/>
              <w:right w:val="single" w:sz="4" w:space="0" w:color="auto"/>
            </w:tcBorders>
          </w:tcPr>
          <w:p w14:paraId="6D8C705C" w14:textId="77777777" w:rsidR="00B27BFB" w:rsidRDefault="00B27BFB" w:rsidP="00C25C44">
            <w:pPr>
              <w:pStyle w:val="TAL"/>
            </w:pPr>
          </w:p>
        </w:tc>
      </w:tr>
      <w:tr w:rsidR="00B27BFB" w14:paraId="004C12C2" w14:textId="77777777" w:rsidTr="00C25C44">
        <w:trPr>
          <w:jc w:val="center"/>
        </w:trPr>
        <w:tc>
          <w:tcPr>
            <w:tcW w:w="1717" w:type="dxa"/>
            <w:tcBorders>
              <w:top w:val="single" w:sz="4" w:space="0" w:color="auto"/>
              <w:left w:val="single" w:sz="4" w:space="0" w:color="auto"/>
              <w:bottom w:val="single" w:sz="4" w:space="0" w:color="auto"/>
              <w:right w:val="single" w:sz="4" w:space="0" w:color="auto"/>
            </w:tcBorders>
          </w:tcPr>
          <w:p w14:paraId="2C00AB09" w14:textId="77777777" w:rsidR="00B27BFB" w:rsidRDefault="00B27BFB" w:rsidP="00C25C44">
            <w:pPr>
              <w:pStyle w:val="TAL"/>
            </w:pPr>
            <w:r>
              <w:lastRenderedPageBreak/>
              <w:t>svcExps</w:t>
            </w:r>
          </w:p>
        </w:tc>
        <w:tc>
          <w:tcPr>
            <w:tcW w:w="2438" w:type="dxa"/>
            <w:tcBorders>
              <w:top w:val="single" w:sz="4" w:space="0" w:color="auto"/>
              <w:left w:val="single" w:sz="4" w:space="0" w:color="auto"/>
              <w:bottom w:val="single" w:sz="4" w:space="0" w:color="auto"/>
              <w:right w:val="single" w:sz="4" w:space="0" w:color="auto"/>
            </w:tcBorders>
          </w:tcPr>
          <w:p w14:paraId="30AE3304" w14:textId="77777777" w:rsidR="00B27BFB" w:rsidRDefault="00B27BFB" w:rsidP="00C25C44">
            <w:pPr>
              <w:pStyle w:val="TAL"/>
            </w:pPr>
            <w:r>
              <w:t>array(ServiceExperienceInfo)</w:t>
            </w:r>
          </w:p>
        </w:tc>
        <w:tc>
          <w:tcPr>
            <w:tcW w:w="286" w:type="dxa"/>
            <w:tcBorders>
              <w:top w:val="single" w:sz="4" w:space="0" w:color="auto"/>
              <w:left w:val="single" w:sz="4" w:space="0" w:color="auto"/>
              <w:bottom w:val="single" w:sz="4" w:space="0" w:color="auto"/>
              <w:right w:val="single" w:sz="4" w:space="0" w:color="auto"/>
            </w:tcBorders>
          </w:tcPr>
          <w:p w14:paraId="25E7E384" w14:textId="77777777" w:rsidR="00B27BFB" w:rsidRDefault="00B27BFB" w:rsidP="00C25C44">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C10083C" w14:textId="77777777" w:rsidR="00B27BFB" w:rsidRDefault="00B27BFB" w:rsidP="00C25C44">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1E18B200" w14:textId="77777777" w:rsidR="00B27BFB" w:rsidRDefault="00B27BFB" w:rsidP="00C25C44">
            <w:pPr>
              <w:pStyle w:val="TAL"/>
            </w:pPr>
            <w:r>
              <w:t xml:space="preserve">The service experience information. </w:t>
            </w:r>
          </w:p>
        </w:tc>
        <w:tc>
          <w:tcPr>
            <w:tcW w:w="1247" w:type="dxa"/>
            <w:tcBorders>
              <w:top w:val="single" w:sz="4" w:space="0" w:color="auto"/>
              <w:left w:val="single" w:sz="4" w:space="0" w:color="auto"/>
              <w:bottom w:val="single" w:sz="4" w:space="0" w:color="auto"/>
              <w:right w:val="single" w:sz="4" w:space="0" w:color="auto"/>
            </w:tcBorders>
          </w:tcPr>
          <w:p w14:paraId="3471796D" w14:textId="77777777" w:rsidR="00B27BFB" w:rsidRDefault="00B27BFB" w:rsidP="00C25C44">
            <w:pPr>
              <w:pStyle w:val="TAL"/>
            </w:pPr>
            <w:r>
              <w:t>ServiceExperience</w:t>
            </w:r>
          </w:p>
        </w:tc>
      </w:tr>
      <w:tr w:rsidR="00B27BFB" w14:paraId="1503A1BA" w14:textId="77777777" w:rsidTr="00C25C44">
        <w:trPr>
          <w:jc w:val="center"/>
        </w:trPr>
        <w:tc>
          <w:tcPr>
            <w:tcW w:w="1717" w:type="dxa"/>
            <w:tcBorders>
              <w:top w:val="single" w:sz="4" w:space="0" w:color="auto"/>
              <w:left w:val="single" w:sz="4" w:space="0" w:color="auto"/>
              <w:bottom w:val="single" w:sz="4" w:space="0" w:color="auto"/>
              <w:right w:val="single" w:sz="4" w:space="0" w:color="auto"/>
            </w:tcBorders>
          </w:tcPr>
          <w:p w14:paraId="01784CE2" w14:textId="77777777" w:rsidR="00B27BFB" w:rsidRDefault="00B27BFB" w:rsidP="00C25C44">
            <w:pPr>
              <w:pStyle w:val="TAL"/>
            </w:pPr>
            <w:r>
              <w:t>abnorBehavrs</w:t>
            </w:r>
          </w:p>
        </w:tc>
        <w:tc>
          <w:tcPr>
            <w:tcW w:w="2438" w:type="dxa"/>
            <w:tcBorders>
              <w:top w:val="single" w:sz="4" w:space="0" w:color="auto"/>
              <w:left w:val="single" w:sz="4" w:space="0" w:color="auto"/>
              <w:bottom w:val="single" w:sz="4" w:space="0" w:color="auto"/>
              <w:right w:val="single" w:sz="4" w:space="0" w:color="auto"/>
            </w:tcBorders>
          </w:tcPr>
          <w:p w14:paraId="7F2A3A9D" w14:textId="77777777" w:rsidR="00B27BFB" w:rsidRDefault="00B27BFB" w:rsidP="00C25C44">
            <w:pPr>
              <w:pStyle w:val="TAL"/>
            </w:pPr>
            <w:r>
              <w:t>array(AbnormalBehaviour)</w:t>
            </w:r>
          </w:p>
        </w:tc>
        <w:tc>
          <w:tcPr>
            <w:tcW w:w="286" w:type="dxa"/>
            <w:tcBorders>
              <w:top w:val="single" w:sz="4" w:space="0" w:color="auto"/>
              <w:left w:val="single" w:sz="4" w:space="0" w:color="auto"/>
              <w:bottom w:val="single" w:sz="4" w:space="0" w:color="auto"/>
              <w:right w:val="single" w:sz="4" w:space="0" w:color="auto"/>
            </w:tcBorders>
          </w:tcPr>
          <w:p w14:paraId="12179050" w14:textId="77777777" w:rsidR="00B27BFB" w:rsidRDefault="00B27BFB" w:rsidP="00C25C44">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D07FBE5" w14:textId="77777777" w:rsidR="00B27BFB" w:rsidRDefault="00B27BFB" w:rsidP="00C25C44">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265747D3" w14:textId="77777777" w:rsidR="00B27BFB" w:rsidRDefault="00B27BFB" w:rsidP="00C25C44">
            <w:pPr>
              <w:pStyle w:val="TAL"/>
            </w:pPr>
            <w:r>
              <w:t xml:space="preserve">The abnormal behaviour information. </w:t>
            </w:r>
          </w:p>
        </w:tc>
        <w:tc>
          <w:tcPr>
            <w:tcW w:w="1247" w:type="dxa"/>
            <w:tcBorders>
              <w:top w:val="single" w:sz="4" w:space="0" w:color="auto"/>
              <w:left w:val="single" w:sz="4" w:space="0" w:color="auto"/>
              <w:bottom w:val="single" w:sz="4" w:space="0" w:color="auto"/>
              <w:right w:val="single" w:sz="4" w:space="0" w:color="auto"/>
            </w:tcBorders>
          </w:tcPr>
          <w:p w14:paraId="7D6B3600" w14:textId="77777777" w:rsidR="00B27BFB" w:rsidRDefault="00B27BFB" w:rsidP="00C25C44">
            <w:pPr>
              <w:pStyle w:val="TAL"/>
            </w:pPr>
            <w:r>
              <w:t>AbnormalBehaviour</w:t>
            </w:r>
          </w:p>
        </w:tc>
      </w:tr>
      <w:tr w:rsidR="00B27BFB" w14:paraId="0E0EAD8D" w14:textId="77777777" w:rsidTr="00C25C44">
        <w:trPr>
          <w:jc w:val="center"/>
        </w:trPr>
        <w:tc>
          <w:tcPr>
            <w:tcW w:w="1717" w:type="dxa"/>
            <w:tcBorders>
              <w:top w:val="single" w:sz="4" w:space="0" w:color="auto"/>
              <w:left w:val="single" w:sz="4" w:space="0" w:color="auto"/>
              <w:bottom w:val="single" w:sz="4" w:space="0" w:color="auto"/>
              <w:right w:val="single" w:sz="4" w:space="0" w:color="auto"/>
            </w:tcBorders>
          </w:tcPr>
          <w:p w14:paraId="47601CA2" w14:textId="77777777" w:rsidR="00B27BFB" w:rsidRDefault="00B27BFB" w:rsidP="00C25C44">
            <w:pPr>
              <w:pStyle w:val="TAL"/>
            </w:pPr>
            <w:r>
              <w:rPr>
                <w:rFonts w:hint="eastAsia"/>
                <w:lang w:eastAsia="ko-KR"/>
              </w:rPr>
              <w:t>smcc</w:t>
            </w:r>
            <w:r>
              <w:rPr>
                <w:lang w:eastAsia="ko-KR"/>
              </w:rPr>
              <w:t>Exps</w:t>
            </w:r>
          </w:p>
        </w:tc>
        <w:tc>
          <w:tcPr>
            <w:tcW w:w="2438" w:type="dxa"/>
            <w:tcBorders>
              <w:top w:val="single" w:sz="4" w:space="0" w:color="auto"/>
              <w:left w:val="single" w:sz="4" w:space="0" w:color="auto"/>
              <w:bottom w:val="single" w:sz="4" w:space="0" w:color="auto"/>
              <w:right w:val="single" w:sz="4" w:space="0" w:color="auto"/>
            </w:tcBorders>
          </w:tcPr>
          <w:p w14:paraId="4D37584E" w14:textId="77777777" w:rsidR="00B27BFB" w:rsidRDefault="00B27BFB" w:rsidP="00C25C44">
            <w:pPr>
              <w:pStyle w:val="TAL"/>
            </w:pPr>
            <w:r w:rsidRPr="00CF7EC5">
              <w:t>array(SmcceInfo)</w:t>
            </w:r>
          </w:p>
        </w:tc>
        <w:tc>
          <w:tcPr>
            <w:tcW w:w="286" w:type="dxa"/>
            <w:tcBorders>
              <w:top w:val="single" w:sz="4" w:space="0" w:color="auto"/>
              <w:left w:val="single" w:sz="4" w:space="0" w:color="auto"/>
              <w:bottom w:val="single" w:sz="4" w:space="0" w:color="auto"/>
              <w:right w:val="single" w:sz="4" w:space="0" w:color="auto"/>
            </w:tcBorders>
          </w:tcPr>
          <w:p w14:paraId="5F437FED" w14:textId="77777777" w:rsidR="00B27BFB" w:rsidRDefault="00B27BFB" w:rsidP="00C25C44">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B8F8DE6" w14:textId="77777777" w:rsidR="00B27BFB" w:rsidRDefault="00B27BFB" w:rsidP="00C25C44">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0D43927D" w14:textId="77777777" w:rsidR="00B27BFB" w:rsidRDefault="00B27BFB" w:rsidP="00C25C44">
            <w:pPr>
              <w:pStyle w:val="TAL"/>
              <w:rPr>
                <w:lang w:eastAsia="ko-KR"/>
              </w:rPr>
            </w:pPr>
            <w:r>
              <w:rPr>
                <w:rFonts w:hint="eastAsia"/>
                <w:lang w:eastAsia="ko-KR"/>
              </w:rPr>
              <w:t>The Session Management congestion control experience information.</w:t>
            </w:r>
          </w:p>
          <w:p w14:paraId="74578865" w14:textId="77777777" w:rsidR="00B27BFB" w:rsidRDefault="00B27BFB" w:rsidP="00C25C44">
            <w:pPr>
              <w:pStyle w:val="TAL"/>
            </w:pPr>
            <w:r>
              <w:t>Shall be present when the requested event is "</w:t>
            </w:r>
            <w:r>
              <w:rPr>
                <w:rFonts w:hint="eastAsia"/>
                <w:lang w:eastAsia="zh-CN"/>
              </w:rPr>
              <w:t>S</w:t>
            </w:r>
            <w:r>
              <w:rPr>
                <w:lang w:eastAsia="zh-CN"/>
              </w:rPr>
              <w:t>M_</w:t>
            </w:r>
            <w:r>
              <w:t>CONGESTION".</w:t>
            </w:r>
          </w:p>
        </w:tc>
        <w:tc>
          <w:tcPr>
            <w:tcW w:w="1247" w:type="dxa"/>
            <w:tcBorders>
              <w:top w:val="single" w:sz="4" w:space="0" w:color="auto"/>
              <w:left w:val="single" w:sz="4" w:space="0" w:color="auto"/>
              <w:bottom w:val="single" w:sz="4" w:space="0" w:color="auto"/>
              <w:right w:val="single" w:sz="4" w:space="0" w:color="auto"/>
            </w:tcBorders>
          </w:tcPr>
          <w:p w14:paraId="5D18735D" w14:textId="77777777" w:rsidR="00B27BFB" w:rsidRDefault="00B27BFB" w:rsidP="00C25C44">
            <w:pPr>
              <w:pStyle w:val="TAL"/>
            </w:pPr>
            <w:r>
              <w:rPr>
                <w:rFonts w:hint="eastAsia"/>
                <w:lang w:eastAsia="zh-CN"/>
              </w:rPr>
              <w:t>S</w:t>
            </w:r>
            <w:r>
              <w:rPr>
                <w:lang w:eastAsia="zh-CN"/>
              </w:rPr>
              <w:t>MCCE</w:t>
            </w:r>
          </w:p>
        </w:tc>
      </w:tr>
      <w:tr w:rsidR="00B27BFB" w14:paraId="002EE5C1" w14:textId="77777777" w:rsidTr="00C25C44">
        <w:trPr>
          <w:jc w:val="center"/>
        </w:trPr>
        <w:tc>
          <w:tcPr>
            <w:tcW w:w="1717" w:type="dxa"/>
            <w:tcBorders>
              <w:top w:val="single" w:sz="4" w:space="0" w:color="auto"/>
              <w:left w:val="single" w:sz="4" w:space="0" w:color="auto"/>
              <w:bottom w:val="single" w:sz="4" w:space="0" w:color="auto"/>
              <w:right w:val="single" w:sz="4" w:space="0" w:color="auto"/>
            </w:tcBorders>
          </w:tcPr>
          <w:p w14:paraId="6424A9E0" w14:textId="77777777" w:rsidR="00B27BFB" w:rsidRDefault="00B27BFB" w:rsidP="00C25C44">
            <w:pPr>
              <w:pStyle w:val="TAL"/>
              <w:rPr>
                <w:lang w:eastAsia="ko-KR"/>
              </w:rPr>
            </w:pPr>
            <w:r>
              <w:rPr>
                <w:lang w:eastAsia="ko-KR"/>
              </w:rPr>
              <w:t>disperInfos</w:t>
            </w:r>
          </w:p>
        </w:tc>
        <w:tc>
          <w:tcPr>
            <w:tcW w:w="2438" w:type="dxa"/>
            <w:tcBorders>
              <w:top w:val="single" w:sz="4" w:space="0" w:color="auto"/>
              <w:left w:val="single" w:sz="4" w:space="0" w:color="auto"/>
              <w:bottom w:val="single" w:sz="4" w:space="0" w:color="auto"/>
              <w:right w:val="single" w:sz="4" w:space="0" w:color="auto"/>
            </w:tcBorders>
          </w:tcPr>
          <w:p w14:paraId="6D95E44B" w14:textId="77777777" w:rsidR="00B27BFB" w:rsidRPr="00CF7EC5" w:rsidRDefault="00B27BFB" w:rsidP="00C25C44">
            <w:pPr>
              <w:pStyle w:val="TAL"/>
            </w:pPr>
            <w:r>
              <w:t>array(DispersionInfo)</w:t>
            </w:r>
          </w:p>
        </w:tc>
        <w:tc>
          <w:tcPr>
            <w:tcW w:w="286" w:type="dxa"/>
            <w:tcBorders>
              <w:top w:val="single" w:sz="4" w:space="0" w:color="auto"/>
              <w:left w:val="single" w:sz="4" w:space="0" w:color="auto"/>
              <w:bottom w:val="single" w:sz="4" w:space="0" w:color="auto"/>
              <w:right w:val="single" w:sz="4" w:space="0" w:color="auto"/>
            </w:tcBorders>
          </w:tcPr>
          <w:p w14:paraId="2A63FCFF" w14:textId="77777777" w:rsidR="00B27BFB" w:rsidRDefault="00B27BFB" w:rsidP="00C25C44">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58ED7DE7" w14:textId="77777777" w:rsidR="00B27BFB" w:rsidRDefault="00B27BFB" w:rsidP="00C25C44">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2A03FAC2" w14:textId="77777777" w:rsidR="00B27BFB" w:rsidRDefault="00B27BFB" w:rsidP="00C25C44">
            <w:pPr>
              <w:pStyle w:val="TAL"/>
              <w:rPr>
                <w:lang w:eastAsia="ko-KR"/>
              </w:rPr>
            </w:pPr>
            <w:r>
              <w:rPr>
                <w:lang w:eastAsia="ko-KR"/>
              </w:rPr>
              <w:t>The Dispersion information.</w:t>
            </w:r>
          </w:p>
          <w:p w14:paraId="75B7B745" w14:textId="77777777" w:rsidR="00B27BFB" w:rsidRDefault="00B27BFB" w:rsidP="00C25C44">
            <w:pPr>
              <w:pStyle w:val="TAL"/>
              <w:rPr>
                <w:lang w:eastAsia="ko-KR"/>
              </w:rPr>
            </w:pPr>
            <w:r>
              <w:rPr>
                <w:lang w:eastAsia="ko-KR"/>
              </w:rPr>
              <w:t>Shall be present when the requested event is “DISPERSION”.</w:t>
            </w:r>
          </w:p>
        </w:tc>
        <w:tc>
          <w:tcPr>
            <w:tcW w:w="1247" w:type="dxa"/>
            <w:tcBorders>
              <w:top w:val="single" w:sz="4" w:space="0" w:color="auto"/>
              <w:left w:val="single" w:sz="4" w:space="0" w:color="auto"/>
              <w:bottom w:val="single" w:sz="4" w:space="0" w:color="auto"/>
              <w:right w:val="single" w:sz="4" w:space="0" w:color="auto"/>
            </w:tcBorders>
          </w:tcPr>
          <w:p w14:paraId="23FEC742" w14:textId="77777777" w:rsidR="00B27BFB" w:rsidRDefault="00B27BFB" w:rsidP="00C25C44">
            <w:pPr>
              <w:pStyle w:val="TAL"/>
              <w:rPr>
                <w:lang w:eastAsia="zh-CN"/>
              </w:rPr>
            </w:pPr>
            <w:r>
              <w:rPr>
                <w:lang w:eastAsia="zh-CN"/>
              </w:rPr>
              <w:t>Dispersion</w:t>
            </w:r>
          </w:p>
        </w:tc>
      </w:tr>
      <w:tr w:rsidR="00B27BFB" w14:paraId="5D999C76" w14:textId="77777777" w:rsidTr="00C25C44">
        <w:trPr>
          <w:jc w:val="center"/>
        </w:trPr>
        <w:tc>
          <w:tcPr>
            <w:tcW w:w="1717" w:type="dxa"/>
            <w:tcBorders>
              <w:top w:val="single" w:sz="4" w:space="0" w:color="auto"/>
              <w:left w:val="single" w:sz="4" w:space="0" w:color="auto"/>
              <w:bottom w:val="single" w:sz="4" w:space="0" w:color="auto"/>
              <w:right w:val="single" w:sz="4" w:space="0" w:color="auto"/>
            </w:tcBorders>
          </w:tcPr>
          <w:p w14:paraId="2230C820" w14:textId="77777777" w:rsidR="00B27BFB" w:rsidRDefault="00B27BFB" w:rsidP="00C25C44">
            <w:pPr>
              <w:pStyle w:val="TAL"/>
              <w:rPr>
                <w:lang w:eastAsia="ko-KR"/>
              </w:rPr>
            </w:pPr>
            <w:r>
              <w:rPr>
                <w:lang w:eastAsia="ko-KR"/>
              </w:rPr>
              <w:t>redTransInfos</w:t>
            </w:r>
          </w:p>
        </w:tc>
        <w:tc>
          <w:tcPr>
            <w:tcW w:w="2438" w:type="dxa"/>
            <w:tcBorders>
              <w:top w:val="single" w:sz="4" w:space="0" w:color="auto"/>
              <w:left w:val="single" w:sz="4" w:space="0" w:color="auto"/>
              <w:bottom w:val="single" w:sz="4" w:space="0" w:color="auto"/>
              <w:right w:val="single" w:sz="4" w:space="0" w:color="auto"/>
            </w:tcBorders>
          </w:tcPr>
          <w:p w14:paraId="447A3125" w14:textId="77777777" w:rsidR="00B27BFB" w:rsidRDefault="00B27BFB" w:rsidP="00C25C44">
            <w:pPr>
              <w:pStyle w:val="TAL"/>
            </w:pPr>
            <w:r>
              <w:t>array(RedundantTransmissionExpInfo)</w:t>
            </w:r>
          </w:p>
        </w:tc>
        <w:tc>
          <w:tcPr>
            <w:tcW w:w="286" w:type="dxa"/>
            <w:tcBorders>
              <w:top w:val="single" w:sz="4" w:space="0" w:color="auto"/>
              <w:left w:val="single" w:sz="4" w:space="0" w:color="auto"/>
              <w:bottom w:val="single" w:sz="4" w:space="0" w:color="auto"/>
              <w:right w:val="single" w:sz="4" w:space="0" w:color="auto"/>
            </w:tcBorders>
          </w:tcPr>
          <w:p w14:paraId="1EBC1F2D" w14:textId="77777777" w:rsidR="00B27BFB" w:rsidRDefault="00B27BFB" w:rsidP="00C25C44">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204C6CF" w14:textId="77777777" w:rsidR="00B27BFB" w:rsidRDefault="00B27BFB" w:rsidP="00C25C44">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7C4BB548" w14:textId="77777777" w:rsidR="00B27BFB" w:rsidRDefault="00B27BFB" w:rsidP="00C25C44">
            <w:pPr>
              <w:pStyle w:val="TAL"/>
              <w:rPr>
                <w:lang w:eastAsia="ko-KR"/>
              </w:rPr>
            </w:pPr>
            <w:r>
              <w:rPr>
                <w:lang w:eastAsia="ko-KR"/>
              </w:rPr>
              <w:t>The Redundant Transmission Experience analytics information.</w:t>
            </w:r>
          </w:p>
          <w:p w14:paraId="7F76934C" w14:textId="77777777" w:rsidR="00B27BFB" w:rsidRDefault="00B27BFB" w:rsidP="00C25C44">
            <w:pPr>
              <w:pStyle w:val="TAL"/>
              <w:rPr>
                <w:lang w:eastAsia="ko-KR"/>
              </w:rPr>
            </w:pPr>
            <w:r>
              <w:rPr>
                <w:lang w:eastAsia="ko-KR"/>
              </w:rPr>
              <w:t xml:space="preserve">Shall be present when the requested event is </w:t>
            </w:r>
            <w:r w:rsidRPr="00154DBE">
              <w:rPr>
                <w:lang w:eastAsia="ko-KR"/>
              </w:rPr>
              <w:t>"</w:t>
            </w:r>
            <w:r>
              <w:rPr>
                <w:lang w:eastAsia="ko-KR"/>
              </w:rPr>
              <w:t>RED_TRANS_EXP</w:t>
            </w:r>
            <w:r w:rsidRPr="00154DBE">
              <w:rPr>
                <w:lang w:eastAsia="ko-KR"/>
              </w:rPr>
              <w:t>"</w:t>
            </w:r>
            <w:r>
              <w:rPr>
                <w:lang w:eastAsia="ko-KR"/>
              </w:rPr>
              <w:t>.</w:t>
            </w:r>
          </w:p>
        </w:tc>
        <w:tc>
          <w:tcPr>
            <w:tcW w:w="1247" w:type="dxa"/>
            <w:tcBorders>
              <w:top w:val="single" w:sz="4" w:space="0" w:color="auto"/>
              <w:left w:val="single" w:sz="4" w:space="0" w:color="auto"/>
              <w:bottom w:val="single" w:sz="4" w:space="0" w:color="auto"/>
              <w:right w:val="single" w:sz="4" w:space="0" w:color="auto"/>
            </w:tcBorders>
          </w:tcPr>
          <w:p w14:paraId="02FDCC77" w14:textId="77777777" w:rsidR="00B27BFB" w:rsidRDefault="00B27BFB" w:rsidP="00C25C44">
            <w:pPr>
              <w:pStyle w:val="TAL"/>
              <w:rPr>
                <w:lang w:eastAsia="zh-CN"/>
              </w:rPr>
            </w:pPr>
            <w:r>
              <w:rPr>
                <w:lang w:eastAsia="zh-CN"/>
              </w:rPr>
              <w:t>RedundantTransmissionExp</w:t>
            </w:r>
          </w:p>
        </w:tc>
      </w:tr>
      <w:tr w:rsidR="00B27BFB" w14:paraId="3E88C3EA" w14:textId="77777777" w:rsidTr="00C25C44">
        <w:trPr>
          <w:jc w:val="center"/>
        </w:trPr>
        <w:tc>
          <w:tcPr>
            <w:tcW w:w="1717" w:type="dxa"/>
            <w:tcBorders>
              <w:top w:val="single" w:sz="4" w:space="0" w:color="auto"/>
              <w:left w:val="single" w:sz="4" w:space="0" w:color="auto"/>
              <w:bottom w:val="single" w:sz="4" w:space="0" w:color="auto"/>
              <w:right w:val="single" w:sz="4" w:space="0" w:color="auto"/>
            </w:tcBorders>
          </w:tcPr>
          <w:p w14:paraId="691453A7" w14:textId="77777777" w:rsidR="00B27BFB" w:rsidRDefault="00B27BFB" w:rsidP="00C25C44">
            <w:pPr>
              <w:pStyle w:val="TAL"/>
              <w:rPr>
                <w:lang w:eastAsia="ko-KR"/>
              </w:rPr>
            </w:pPr>
            <w:r>
              <w:rPr>
                <w:lang w:eastAsia="ko-KR"/>
              </w:rPr>
              <w:t>wlanInfos</w:t>
            </w:r>
          </w:p>
        </w:tc>
        <w:tc>
          <w:tcPr>
            <w:tcW w:w="2438" w:type="dxa"/>
            <w:tcBorders>
              <w:top w:val="single" w:sz="4" w:space="0" w:color="auto"/>
              <w:left w:val="single" w:sz="4" w:space="0" w:color="auto"/>
              <w:bottom w:val="single" w:sz="4" w:space="0" w:color="auto"/>
              <w:right w:val="single" w:sz="4" w:space="0" w:color="auto"/>
            </w:tcBorders>
          </w:tcPr>
          <w:p w14:paraId="4BDA1704" w14:textId="77777777" w:rsidR="00B27BFB" w:rsidRDefault="00B27BFB" w:rsidP="00C25C44">
            <w:pPr>
              <w:pStyle w:val="TAL"/>
            </w:pPr>
            <w:r>
              <w:t>array(WlanPerformanceInfo)</w:t>
            </w:r>
          </w:p>
        </w:tc>
        <w:tc>
          <w:tcPr>
            <w:tcW w:w="286" w:type="dxa"/>
            <w:tcBorders>
              <w:top w:val="single" w:sz="4" w:space="0" w:color="auto"/>
              <w:left w:val="single" w:sz="4" w:space="0" w:color="auto"/>
              <w:bottom w:val="single" w:sz="4" w:space="0" w:color="auto"/>
              <w:right w:val="single" w:sz="4" w:space="0" w:color="auto"/>
            </w:tcBorders>
          </w:tcPr>
          <w:p w14:paraId="08B1DD22" w14:textId="77777777" w:rsidR="00B27BFB" w:rsidRDefault="00B27BFB" w:rsidP="00C25C44">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A7D0B50" w14:textId="77777777" w:rsidR="00B27BFB" w:rsidRDefault="00B27BFB" w:rsidP="00C25C44">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1A27CB1D" w14:textId="77777777" w:rsidR="00B27BFB" w:rsidRDefault="00B27BFB" w:rsidP="00C25C44">
            <w:pPr>
              <w:pStyle w:val="TAL"/>
              <w:rPr>
                <w:lang w:eastAsia="ko-KR"/>
              </w:rPr>
            </w:pPr>
            <w:r>
              <w:rPr>
                <w:lang w:eastAsia="ko-KR"/>
              </w:rPr>
              <w:t>The WLAN performance related information.</w:t>
            </w:r>
          </w:p>
          <w:p w14:paraId="03A7E337" w14:textId="77777777" w:rsidR="00B27BFB" w:rsidRDefault="00B27BFB" w:rsidP="00C25C44">
            <w:pPr>
              <w:pStyle w:val="TAL"/>
              <w:rPr>
                <w:lang w:eastAsia="ko-KR"/>
              </w:rPr>
            </w:pPr>
            <w:r>
              <w:rPr>
                <w:lang w:eastAsia="ko-KR"/>
              </w:rPr>
              <w:t xml:space="preserve">When requested event is </w:t>
            </w:r>
            <w:r w:rsidRPr="00154DBE">
              <w:rPr>
                <w:lang w:eastAsia="ko-KR"/>
              </w:rPr>
              <w:t>"</w:t>
            </w:r>
            <w:r>
              <w:rPr>
                <w:lang w:eastAsia="ko-KR"/>
              </w:rPr>
              <w:t>WLAN_PERFORMANCE</w:t>
            </w:r>
            <w:r w:rsidRPr="00154DBE">
              <w:rPr>
                <w:lang w:eastAsia="ko-KR"/>
              </w:rPr>
              <w:t xml:space="preserve">", the </w:t>
            </w:r>
            <w:r w:rsidRPr="001F35DD">
              <w:rPr>
                <w:lang w:eastAsia="ko-KR"/>
              </w:rPr>
              <w:t>"</w:t>
            </w:r>
            <w:r>
              <w:rPr>
                <w:lang w:eastAsia="ko-KR"/>
              </w:rPr>
              <w:t>wlanInfos</w:t>
            </w:r>
            <w:r w:rsidRPr="001F35DD">
              <w:rPr>
                <w:lang w:eastAsia="ko-KR"/>
              </w:rPr>
              <w:t>"</w:t>
            </w:r>
            <w:r w:rsidRPr="00154DBE">
              <w:rPr>
                <w:lang w:eastAsia="ko-KR"/>
              </w:rPr>
              <w:t xml:space="preserve"> </w:t>
            </w:r>
            <w:r>
              <w:rPr>
                <w:lang w:eastAsia="ko-KR"/>
              </w:rPr>
              <w:t xml:space="preserve">attribute </w:t>
            </w:r>
            <w:r w:rsidRPr="00154DBE">
              <w:rPr>
                <w:lang w:eastAsia="ko-KR"/>
              </w:rPr>
              <w:t>shall be included.</w:t>
            </w:r>
          </w:p>
        </w:tc>
        <w:tc>
          <w:tcPr>
            <w:tcW w:w="1247" w:type="dxa"/>
            <w:tcBorders>
              <w:top w:val="single" w:sz="4" w:space="0" w:color="auto"/>
              <w:left w:val="single" w:sz="4" w:space="0" w:color="auto"/>
              <w:bottom w:val="single" w:sz="4" w:space="0" w:color="auto"/>
              <w:right w:val="single" w:sz="4" w:space="0" w:color="auto"/>
            </w:tcBorders>
          </w:tcPr>
          <w:p w14:paraId="5AC479FD" w14:textId="77777777" w:rsidR="00B27BFB" w:rsidRDefault="00B27BFB" w:rsidP="00C25C44">
            <w:pPr>
              <w:pStyle w:val="TAL"/>
              <w:rPr>
                <w:lang w:eastAsia="zh-CN"/>
              </w:rPr>
            </w:pPr>
            <w:r>
              <w:rPr>
                <w:lang w:eastAsia="zh-CN"/>
              </w:rPr>
              <w:t>WlanPerformance</w:t>
            </w:r>
          </w:p>
        </w:tc>
      </w:tr>
      <w:tr w:rsidR="00B27BFB" w14:paraId="46BAB520" w14:textId="77777777" w:rsidTr="00C25C44">
        <w:trPr>
          <w:jc w:val="center"/>
        </w:trPr>
        <w:tc>
          <w:tcPr>
            <w:tcW w:w="1717" w:type="dxa"/>
            <w:tcBorders>
              <w:top w:val="single" w:sz="4" w:space="0" w:color="auto"/>
              <w:left w:val="single" w:sz="4" w:space="0" w:color="auto"/>
              <w:bottom w:val="single" w:sz="4" w:space="0" w:color="auto"/>
              <w:right w:val="single" w:sz="4" w:space="0" w:color="auto"/>
            </w:tcBorders>
          </w:tcPr>
          <w:p w14:paraId="1FD0BC28" w14:textId="77777777" w:rsidR="00B27BFB" w:rsidRDefault="00B27BFB" w:rsidP="00C25C44">
            <w:pPr>
              <w:pStyle w:val="TAL"/>
              <w:rPr>
                <w:lang w:eastAsia="ko-KR"/>
              </w:rPr>
            </w:pPr>
            <w:r>
              <w:rPr>
                <w:lang w:eastAsia="zh-CN"/>
              </w:rPr>
              <w:t>dnPerfInfos</w:t>
            </w:r>
          </w:p>
        </w:tc>
        <w:tc>
          <w:tcPr>
            <w:tcW w:w="2438" w:type="dxa"/>
            <w:tcBorders>
              <w:top w:val="single" w:sz="4" w:space="0" w:color="auto"/>
              <w:left w:val="single" w:sz="4" w:space="0" w:color="auto"/>
              <w:bottom w:val="single" w:sz="4" w:space="0" w:color="auto"/>
              <w:right w:val="single" w:sz="4" w:space="0" w:color="auto"/>
            </w:tcBorders>
          </w:tcPr>
          <w:p w14:paraId="25CEFD56" w14:textId="77777777" w:rsidR="00B27BFB" w:rsidRDefault="00B27BFB" w:rsidP="00C25C44">
            <w:pPr>
              <w:pStyle w:val="TAL"/>
            </w:pPr>
            <w:r>
              <w:t>array(DnPerfInfo)</w:t>
            </w:r>
          </w:p>
        </w:tc>
        <w:tc>
          <w:tcPr>
            <w:tcW w:w="286" w:type="dxa"/>
            <w:tcBorders>
              <w:top w:val="single" w:sz="4" w:space="0" w:color="auto"/>
              <w:left w:val="single" w:sz="4" w:space="0" w:color="auto"/>
              <w:bottom w:val="single" w:sz="4" w:space="0" w:color="auto"/>
              <w:right w:val="single" w:sz="4" w:space="0" w:color="auto"/>
            </w:tcBorders>
          </w:tcPr>
          <w:p w14:paraId="10D98591" w14:textId="77777777" w:rsidR="00B27BFB" w:rsidRDefault="00B27BFB" w:rsidP="00C25C44">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3E5BD6F" w14:textId="77777777" w:rsidR="00B27BFB" w:rsidRDefault="00B27BFB" w:rsidP="00C25C44">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1FA0EFD1" w14:textId="77777777" w:rsidR="00B27BFB" w:rsidRDefault="00B27BFB" w:rsidP="00C25C44">
            <w:pPr>
              <w:pStyle w:val="TAL"/>
            </w:pPr>
            <w:r>
              <w:t>The DN performance information.</w:t>
            </w:r>
          </w:p>
          <w:p w14:paraId="7C1CEA02" w14:textId="77777777" w:rsidR="00B27BFB" w:rsidRDefault="00B27BFB" w:rsidP="00C25C44">
            <w:pPr>
              <w:pStyle w:val="TAL"/>
              <w:rPr>
                <w:lang w:eastAsia="ko-KR"/>
              </w:rPr>
            </w:pPr>
            <w:r>
              <w:t>Shall be present when the requested event is  "</w:t>
            </w:r>
            <w:r>
              <w:rPr>
                <w:rFonts w:hint="eastAsia"/>
                <w:lang w:eastAsia="zh-CN"/>
              </w:rPr>
              <w:t>D</w:t>
            </w:r>
            <w:r>
              <w:rPr>
                <w:lang w:eastAsia="zh-CN"/>
              </w:rPr>
              <w:t>N_PERFORMANCE</w:t>
            </w:r>
            <w:r>
              <w:t>".</w:t>
            </w:r>
          </w:p>
        </w:tc>
        <w:tc>
          <w:tcPr>
            <w:tcW w:w="1247" w:type="dxa"/>
            <w:tcBorders>
              <w:top w:val="single" w:sz="4" w:space="0" w:color="auto"/>
              <w:left w:val="single" w:sz="4" w:space="0" w:color="auto"/>
              <w:bottom w:val="single" w:sz="4" w:space="0" w:color="auto"/>
              <w:right w:val="single" w:sz="4" w:space="0" w:color="auto"/>
            </w:tcBorders>
          </w:tcPr>
          <w:p w14:paraId="7C4A3AB2" w14:textId="77777777" w:rsidR="00B27BFB" w:rsidRDefault="00B27BFB" w:rsidP="00C25C44">
            <w:pPr>
              <w:pStyle w:val="TAL"/>
              <w:rPr>
                <w:lang w:eastAsia="zh-CN"/>
              </w:rPr>
            </w:pPr>
            <w:r>
              <w:rPr>
                <w:rFonts w:hint="eastAsia"/>
                <w:lang w:eastAsia="zh-CN"/>
              </w:rPr>
              <w:t>Dn</w:t>
            </w:r>
            <w:r>
              <w:t>Performance</w:t>
            </w:r>
          </w:p>
        </w:tc>
      </w:tr>
      <w:tr w:rsidR="00B27BFB" w14:paraId="17701578" w14:textId="77777777" w:rsidTr="00C25C44">
        <w:trPr>
          <w:jc w:val="center"/>
        </w:trPr>
        <w:tc>
          <w:tcPr>
            <w:tcW w:w="9580" w:type="dxa"/>
            <w:gridSpan w:val="6"/>
            <w:tcBorders>
              <w:top w:val="single" w:sz="4" w:space="0" w:color="auto"/>
              <w:left w:val="single" w:sz="4" w:space="0" w:color="auto"/>
              <w:bottom w:val="single" w:sz="4" w:space="0" w:color="auto"/>
              <w:right w:val="single" w:sz="4" w:space="0" w:color="auto"/>
            </w:tcBorders>
          </w:tcPr>
          <w:p w14:paraId="03C36D36" w14:textId="77777777" w:rsidR="00B27BFB" w:rsidRDefault="00B27BFB" w:rsidP="00C25C44">
            <w:pPr>
              <w:pStyle w:val="TAN"/>
              <w:rPr>
                <w:ins w:id="29" w:author="zte_r1" w:date="2022-05-16T15:06:00Z"/>
              </w:rPr>
            </w:pPr>
            <w:r>
              <w:rPr>
                <w:rFonts w:cs="Arial"/>
                <w:szCs w:val="18"/>
              </w:rPr>
              <w:t>NOTE</w:t>
            </w:r>
            <w:ins w:id="30" w:author="zte_r1" w:date="2022-05-16T15:07:00Z">
              <w:r>
                <w:rPr>
                  <w:rFonts w:cs="Arial"/>
                  <w:szCs w:val="18"/>
                </w:rPr>
                <w:t> 1</w:t>
              </w:r>
            </w:ins>
            <w:r>
              <w:rPr>
                <w:rFonts w:cs="Arial"/>
                <w:szCs w:val="18"/>
              </w:rPr>
              <w:t>:</w:t>
            </w:r>
            <w:r>
              <w:tab/>
              <w:t>If the "start" attribute and the "expiry" attribute are both provided, the DateTime of the "expiry" attribute shall not be earlier than the DateTime of the "start" attribute.</w:t>
            </w:r>
          </w:p>
          <w:p w14:paraId="7B416942" w14:textId="77777777" w:rsidR="00B27BFB" w:rsidRDefault="00B27BFB" w:rsidP="00C25C44">
            <w:pPr>
              <w:pStyle w:val="TAN"/>
            </w:pPr>
            <w:ins w:id="31" w:author="zte_r1" w:date="2022-05-16T15:06:00Z">
              <w:r>
                <w:rPr>
                  <w:rFonts w:cs="Arial"/>
                  <w:szCs w:val="18"/>
                </w:rPr>
                <w:t>NOTE</w:t>
              </w:r>
            </w:ins>
            <w:ins w:id="32" w:author="zte_r1" w:date="2022-05-16T15:07:00Z">
              <w:r>
                <w:rPr>
                  <w:rFonts w:cs="Arial"/>
                  <w:szCs w:val="18"/>
                </w:rPr>
                <w:t> X</w:t>
              </w:r>
            </w:ins>
            <w:ins w:id="33" w:author="zte_r1" w:date="2022-05-16T15:06:00Z">
              <w:r>
                <w:rPr>
                  <w:rFonts w:cs="Arial"/>
                  <w:szCs w:val="18"/>
                </w:rPr>
                <w:t>:</w:t>
              </w:r>
              <w:r>
                <w:tab/>
              </w:r>
            </w:ins>
            <w:ins w:id="34" w:author="zte_r1" w:date="2022-05-16T15:09:00Z">
              <w:r>
                <w:t>T</w:t>
              </w:r>
            </w:ins>
            <w:ins w:id="35" w:author="zte_r1" w:date="2022-05-16T15:06:00Z">
              <w:r>
                <w:t>he "</w:t>
              </w:r>
            </w:ins>
            <w:ins w:id="36" w:author="zte_r1" w:date="2022-05-16T15:08:00Z">
              <w:r>
                <w:t>qosFlowRetThd</w:t>
              </w:r>
            </w:ins>
            <w:ins w:id="37" w:author="zte_r1" w:date="2022-05-16T15:06:00Z">
              <w:r>
                <w:t>" and "</w:t>
              </w:r>
            </w:ins>
            <w:ins w:id="38" w:author="zte_r1" w:date="2022-05-16T15:09:00Z">
              <w:r>
                <w:t>ranUeThrouThd</w:t>
              </w:r>
            </w:ins>
            <w:ins w:id="39" w:author="zte_r1" w:date="2022-05-16T15:06:00Z">
              <w:r>
                <w:t>" attribute</w:t>
              </w:r>
            </w:ins>
            <w:ins w:id="40" w:author="zte_r1" w:date="2022-05-16T15:09:00Z">
              <w:r>
                <w:t>s</w:t>
              </w:r>
            </w:ins>
            <w:ins w:id="41" w:author="zte_r1" w:date="2022-05-16T15:06:00Z">
              <w:r>
                <w:t xml:space="preserve"> </w:t>
              </w:r>
            </w:ins>
            <w:ins w:id="42" w:author="zte_r1" w:date="2022-05-16T15:09:00Z">
              <w:r>
                <w:t xml:space="preserve">in </w:t>
              </w:r>
            </w:ins>
            <w:ins w:id="43" w:author="zte_r1" w:date="2022-05-16T15:10:00Z">
              <w:r>
                <w:t xml:space="preserve">QosSustainabilityInfo </w:t>
              </w:r>
            </w:ins>
            <w:ins w:id="44" w:author="zte_r1" w:date="2022-05-16T15:09:00Z">
              <w:r>
                <w:t xml:space="preserve">data type </w:t>
              </w:r>
            </w:ins>
            <w:ins w:id="45" w:author="zte_r1" w:date="2022-05-16T15:06:00Z">
              <w:r>
                <w:t xml:space="preserve">are </w:t>
              </w:r>
            </w:ins>
            <w:ins w:id="46" w:author="zte_r1" w:date="2022-05-16T15:10:00Z">
              <w:r>
                <w:rPr>
                  <w:rFonts w:cs="Arial"/>
                  <w:szCs w:val="18"/>
                </w:rPr>
                <w:t>not applicable</w:t>
              </w:r>
            </w:ins>
            <w:ins w:id="47" w:author="zte_r1" w:date="2022-05-16T15:06:00Z">
              <w:r>
                <w:t>.</w:t>
              </w:r>
            </w:ins>
          </w:p>
        </w:tc>
      </w:tr>
    </w:tbl>
    <w:p w14:paraId="41F46640" w14:textId="77777777" w:rsidR="00B27BFB" w:rsidRPr="009C2756" w:rsidRDefault="00B27BFB" w:rsidP="00B27BFB"/>
    <w:bookmarkEnd w:id="2"/>
    <w:bookmarkEnd w:id="3"/>
    <w:bookmarkEnd w:id="4"/>
    <w:bookmarkEnd w:id="5"/>
    <w:bookmarkEnd w:id="6"/>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41E76" w14:textId="77777777" w:rsidR="004060A6" w:rsidRDefault="004060A6">
      <w:r>
        <w:separator/>
      </w:r>
    </w:p>
  </w:endnote>
  <w:endnote w:type="continuationSeparator" w:id="0">
    <w:p w14:paraId="118D2FE8" w14:textId="77777777" w:rsidR="004060A6" w:rsidRDefault="00406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612CF" w14:textId="77777777" w:rsidR="004060A6" w:rsidRDefault="004060A6">
      <w:r>
        <w:separator/>
      </w:r>
    </w:p>
  </w:footnote>
  <w:footnote w:type="continuationSeparator" w:id="0">
    <w:p w14:paraId="7192D7FD" w14:textId="77777777" w:rsidR="004060A6" w:rsidRDefault="004060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0076A" w:rsidRDefault="0050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0076A" w:rsidRDefault="00500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0076A" w:rsidRDefault="00500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0076A" w:rsidRDefault="00500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6BD5"/>
    <w:rsid w:val="00034D66"/>
    <w:rsid w:val="00042B6F"/>
    <w:rsid w:val="00062941"/>
    <w:rsid w:val="00066ABC"/>
    <w:rsid w:val="00076773"/>
    <w:rsid w:val="000915B7"/>
    <w:rsid w:val="00093F42"/>
    <w:rsid w:val="00096A3D"/>
    <w:rsid w:val="000A15BE"/>
    <w:rsid w:val="000B61FB"/>
    <w:rsid w:val="000B67EA"/>
    <w:rsid w:val="000C444E"/>
    <w:rsid w:val="000E2B1A"/>
    <w:rsid w:val="000E7E92"/>
    <w:rsid w:val="001055F1"/>
    <w:rsid w:val="001056C6"/>
    <w:rsid w:val="00111D3A"/>
    <w:rsid w:val="00121B47"/>
    <w:rsid w:val="001403B0"/>
    <w:rsid w:val="00142E6D"/>
    <w:rsid w:val="0015728A"/>
    <w:rsid w:val="001776D5"/>
    <w:rsid w:val="00184FCE"/>
    <w:rsid w:val="00185D64"/>
    <w:rsid w:val="0019110C"/>
    <w:rsid w:val="001B286E"/>
    <w:rsid w:val="001B4D52"/>
    <w:rsid w:val="001C1F41"/>
    <w:rsid w:val="001C33A9"/>
    <w:rsid w:val="001D7BF4"/>
    <w:rsid w:val="001E2423"/>
    <w:rsid w:val="001F20D9"/>
    <w:rsid w:val="0021194E"/>
    <w:rsid w:val="0022181A"/>
    <w:rsid w:val="0022599B"/>
    <w:rsid w:val="002262A6"/>
    <w:rsid w:val="002316ED"/>
    <w:rsid w:val="00240789"/>
    <w:rsid w:val="00243BFC"/>
    <w:rsid w:val="00262CDB"/>
    <w:rsid w:val="0026472A"/>
    <w:rsid w:val="00270FAF"/>
    <w:rsid w:val="00276912"/>
    <w:rsid w:val="00282711"/>
    <w:rsid w:val="002B1AAD"/>
    <w:rsid w:val="002C4182"/>
    <w:rsid w:val="002E5227"/>
    <w:rsid w:val="00305A69"/>
    <w:rsid w:val="00316021"/>
    <w:rsid w:val="0034295A"/>
    <w:rsid w:val="00353B37"/>
    <w:rsid w:val="00354E40"/>
    <w:rsid w:val="00355255"/>
    <w:rsid w:val="00355458"/>
    <w:rsid w:val="003636F4"/>
    <w:rsid w:val="00373E3E"/>
    <w:rsid w:val="003A6AAC"/>
    <w:rsid w:val="003F06AE"/>
    <w:rsid w:val="003F13FF"/>
    <w:rsid w:val="0040439F"/>
    <w:rsid w:val="004060A6"/>
    <w:rsid w:val="00413910"/>
    <w:rsid w:val="00423D9D"/>
    <w:rsid w:val="0043766B"/>
    <w:rsid w:val="00440CE3"/>
    <w:rsid w:val="00450B31"/>
    <w:rsid w:val="004529C3"/>
    <w:rsid w:val="00457152"/>
    <w:rsid w:val="00482F07"/>
    <w:rsid w:val="0049431C"/>
    <w:rsid w:val="004F2E82"/>
    <w:rsid w:val="0050076A"/>
    <w:rsid w:val="00527AD6"/>
    <w:rsid w:val="005564B2"/>
    <w:rsid w:val="00563999"/>
    <w:rsid w:val="00591473"/>
    <w:rsid w:val="0059170F"/>
    <w:rsid w:val="00592A06"/>
    <w:rsid w:val="005A4C01"/>
    <w:rsid w:val="005C2AFA"/>
    <w:rsid w:val="005C5A02"/>
    <w:rsid w:val="005C79D8"/>
    <w:rsid w:val="005C7C7C"/>
    <w:rsid w:val="005E4E30"/>
    <w:rsid w:val="00610A36"/>
    <w:rsid w:val="00650E7F"/>
    <w:rsid w:val="006514C2"/>
    <w:rsid w:val="00657B2D"/>
    <w:rsid w:val="00667EC3"/>
    <w:rsid w:val="00673014"/>
    <w:rsid w:val="006A45E7"/>
    <w:rsid w:val="006B2ECF"/>
    <w:rsid w:val="006F46E0"/>
    <w:rsid w:val="00703565"/>
    <w:rsid w:val="007036B0"/>
    <w:rsid w:val="00704F3C"/>
    <w:rsid w:val="00717DB2"/>
    <w:rsid w:val="007276DB"/>
    <w:rsid w:val="00727BB8"/>
    <w:rsid w:val="0073774F"/>
    <w:rsid w:val="00737EE3"/>
    <w:rsid w:val="00743397"/>
    <w:rsid w:val="00753C4C"/>
    <w:rsid w:val="00761CB9"/>
    <w:rsid w:val="00775F51"/>
    <w:rsid w:val="00783BBF"/>
    <w:rsid w:val="00785313"/>
    <w:rsid w:val="007B1279"/>
    <w:rsid w:val="007C1DDF"/>
    <w:rsid w:val="007C7038"/>
    <w:rsid w:val="007D2A31"/>
    <w:rsid w:val="007F1A9C"/>
    <w:rsid w:val="007F7A7D"/>
    <w:rsid w:val="00810387"/>
    <w:rsid w:val="00823F39"/>
    <w:rsid w:val="008414DA"/>
    <w:rsid w:val="00872DCC"/>
    <w:rsid w:val="00885C3E"/>
    <w:rsid w:val="00893A10"/>
    <w:rsid w:val="008A294B"/>
    <w:rsid w:val="008B02B5"/>
    <w:rsid w:val="008B2A92"/>
    <w:rsid w:val="008C1FC7"/>
    <w:rsid w:val="008D04F9"/>
    <w:rsid w:val="008D4481"/>
    <w:rsid w:val="008E6391"/>
    <w:rsid w:val="00904F10"/>
    <w:rsid w:val="00906F96"/>
    <w:rsid w:val="00910B42"/>
    <w:rsid w:val="00942A7D"/>
    <w:rsid w:val="0095637A"/>
    <w:rsid w:val="00962250"/>
    <w:rsid w:val="00972309"/>
    <w:rsid w:val="00976E6E"/>
    <w:rsid w:val="009805F6"/>
    <w:rsid w:val="009853C9"/>
    <w:rsid w:val="009869C2"/>
    <w:rsid w:val="009A278C"/>
    <w:rsid w:val="009B12C9"/>
    <w:rsid w:val="009C6BB3"/>
    <w:rsid w:val="009E3EAD"/>
    <w:rsid w:val="00A260D3"/>
    <w:rsid w:val="00A42A46"/>
    <w:rsid w:val="00A462D0"/>
    <w:rsid w:val="00A5167A"/>
    <w:rsid w:val="00A6176A"/>
    <w:rsid w:val="00A65E27"/>
    <w:rsid w:val="00A84CDF"/>
    <w:rsid w:val="00A92B00"/>
    <w:rsid w:val="00AB5199"/>
    <w:rsid w:val="00AB7913"/>
    <w:rsid w:val="00AC5758"/>
    <w:rsid w:val="00AD025A"/>
    <w:rsid w:val="00AF7AC4"/>
    <w:rsid w:val="00B00CCC"/>
    <w:rsid w:val="00B12913"/>
    <w:rsid w:val="00B27BFB"/>
    <w:rsid w:val="00B45591"/>
    <w:rsid w:val="00B528DD"/>
    <w:rsid w:val="00B53A90"/>
    <w:rsid w:val="00B653B8"/>
    <w:rsid w:val="00B772DF"/>
    <w:rsid w:val="00B91B4F"/>
    <w:rsid w:val="00BA2B28"/>
    <w:rsid w:val="00BA3B25"/>
    <w:rsid w:val="00BB1704"/>
    <w:rsid w:val="00BB3EE8"/>
    <w:rsid w:val="00BC19E4"/>
    <w:rsid w:val="00BC6400"/>
    <w:rsid w:val="00BD1F8D"/>
    <w:rsid w:val="00BE0EF1"/>
    <w:rsid w:val="00BF0689"/>
    <w:rsid w:val="00C30BD7"/>
    <w:rsid w:val="00C35D35"/>
    <w:rsid w:val="00C5113E"/>
    <w:rsid w:val="00C52B85"/>
    <w:rsid w:val="00C72CC4"/>
    <w:rsid w:val="00C87D4F"/>
    <w:rsid w:val="00C93688"/>
    <w:rsid w:val="00C95E48"/>
    <w:rsid w:val="00CA0D65"/>
    <w:rsid w:val="00CB12C5"/>
    <w:rsid w:val="00CB5340"/>
    <w:rsid w:val="00CC0091"/>
    <w:rsid w:val="00CC0A82"/>
    <w:rsid w:val="00CF2ACE"/>
    <w:rsid w:val="00CF3B03"/>
    <w:rsid w:val="00CF48AF"/>
    <w:rsid w:val="00D13068"/>
    <w:rsid w:val="00D34E38"/>
    <w:rsid w:val="00D37A21"/>
    <w:rsid w:val="00D54ED2"/>
    <w:rsid w:val="00D57856"/>
    <w:rsid w:val="00D625DE"/>
    <w:rsid w:val="00D66B11"/>
    <w:rsid w:val="00D75BBF"/>
    <w:rsid w:val="00D7736E"/>
    <w:rsid w:val="00D86405"/>
    <w:rsid w:val="00D95A6A"/>
    <w:rsid w:val="00DC2BBB"/>
    <w:rsid w:val="00DD0C2B"/>
    <w:rsid w:val="00DD7D02"/>
    <w:rsid w:val="00DF165D"/>
    <w:rsid w:val="00E00B86"/>
    <w:rsid w:val="00E03108"/>
    <w:rsid w:val="00E209A5"/>
    <w:rsid w:val="00E26D23"/>
    <w:rsid w:val="00E361A7"/>
    <w:rsid w:val="00E516D8"/>
    <w:rsid w:val="00E861DB"/>
    <w:rsid w:val="00E97609"/>
    <w:rsid w:val="00EA01EA"/>
    <w:rsid w:val="00EC3945"/>
    <w:rsid w:val="00F01F9B"/>
    <w:rsid w:val="00F03F60"/>
    <w:rsid w:val="00F05559"/>
    <w:rsid w:val="00F06477"/>
    <w:rsid w:val="00F070C7"/>
    <w:rsid w:val="00F16221"/>
    <w:rsid w:val="00F1634C"/>
    <w:rsid w:val="00F44781"/>
    <w:rsid w:val="00F46093"/>
    <w:rsid w:val="00F974A1"/>
    <w:rsid w:val="00FA4ACC"/>
    <w:rsid w:val="00FB09C9"/>
    <w:rsid w:val="00FC50EF"/>
    <w:rsid w:val="00FD016F"/>
    <w:rsid w:val="00FD5175"/>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3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 w:type="character" w:customStyle="1" w:styleId="Char2">
    <w:name w:val="文档结构图 Char"/>
    <w:link w:val="af0"/>
    <w:rsid w:val="008A29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294B"/>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B1">
    <w:name w:val="B1+"/>
    <w:basedOn w:val="B10"/>
    <w:rsid w:val="008A294B"/>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A294B"/>
    <w:rPr>
      <w:color w:val="808080"/>
      <w:shd w:val="clear" w:color="auto" w:fill="E6E6E6"/>
    </w:rPr>
  </w:style>
  <w:style w:type="character" w:styleId="af5">
    <w:name w:val="Emphasis"/>
    <w:qFormat/>
    <w:rsid w:val="008A294B"/>
    <w:rPr>
      <w:i/>
      <w:iCs/>
    </w:rPr>
  </w:style>
  <w:style w:type="character" w:customStyle="1" w:styleId="UnresolvedMention1">
    <w:name w:val="Unresolved Mention1"/>
    <w:uiPriority w:val="99"/>
    <w:semiHidden/>
    <w:unhideWhenUsed/>
    <w:rsid w:val="008A294B"/>
    <w:rPr>
      <w:color w:val="605E5C"/>
      <w:shd w:val="clear" w:color="auto" w:fill="E1DFDD"/>
    </w:rPr>
  </w:style>
  <w:style w:type="character" w:customStyle="1" w:styleId="8Char">
    <w:name w:val="标题 8 Char"/>
    <w:link w:val="8"/>
    <w:rsid w:val="008A294B"/>
    <w:rPr>
      <w:rFonts w:ascii="Arial" w:hAnsi="Arial"/>
      <w:sz w:val="36"/>
      <w:lang w:val="en-GB" w:eastAsia="en-US"/>
    </w:rPr>
  </w:style>
  <w:style w:type="character" w:customStyle="1" w:styleId="CRCoverPageZchn">
    <w:name w:val="CR Cover Page Zchn"/>
    <w:link w:val="CRCoverPage"/>
    <w:rsid w:val="00D54E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2C831-5FA2-476F-8BF1-61BF1AD0F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1839</TotalTime>
  <Pages>1</Pages>
  <Words>900</Words>
  <Characters>5130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92</cp:revision>
  <cp:lastPrinted>1899-12-31T23:00:00Z</cp:lastPrinted>
  <dcterms:created xsi:type="dcterms:W3CDTF">2021-08-23T09:05:00Z</dcterms:created>
  <dcterms:modified xsi:type="dcterms:W3CDTF">2022-05-19T02:01:00Z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